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F4CA" w14:textId="027DBF2E" w:rsidR="0038469C" w:rsidRPr="00593B56" w:rsidRDefault="008B5A17" w:rsidP="00662C11">
      <w:pPr>
        <w:bidi/>
        <w:spacing w:after="0"/>
        <w:jc w:val="center"/>
        <w:rPr>
          <w:rFonts w:ascii="Sakkal Majalla" w:hAnsi="Sakkal Majalla" w:cs="Sakkal Majalla"/>
          <w:color w:val="A5A5A5" w:themeColor="accent1" w:themeShade="BF"/>
          <w:sz w:val="32"/>
          <w:szCs w:val="32"/>
          <w:rtl/>
          <w:lang w:bidi="ar-EG"/>
        </w:rPr>
      </w:pPr>
      <w:r w:rsidRPr="00593B56">
        <w:rPr>
          <w:rFonts w:ascii="Sakkal Majalla" w:hAnsi="Sakkal Majalla" w:cs="Sakkal Majalla"/>
          <w:noProof/>
          <w:color w:val="A5A5A5" w:themeColor="accent1" w:themeShade="BF"/>
          <w:sz w:val="32"/>
          <w:szCs w:val="32"/>
          <w:lang w:bidi="ar-EG"/>
        </w:rPr>
        <w:drawing>
          <wp:anchor distT="0" distB="0" distL="114300" distR="114300" simplePos="0" relativeHeight="251655168" behindDoc="1" locked="0" layoutInCell="1" allowOverlap="1" wp14:anchorId="4CF84EDF" wp14:editId="51858B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5385" cy="982980"/>
            <wp:effectExtent l="0" t="0" r="5715" b="7620"/>
            <wp:wrapTight wrapText="bothSides">
              <wp:wrapPolygon edited="0">
                <wp:start x="0" y="0"/>
                <wp:lineTo x="0" y="21349"/>
                <wp:lineTo x="21355" y="21349"/>
                <wp:lineTo x="21355" y="0"/>
                <wp:lineTo x="0" y="0"/>
              </wp:wrapPolygon>
            </wp:wrapTight>
            <wp:docPr id="1867765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409FD" w:rsidRPr="00593B56">
        <w:rPr>
          <w:rFonts w:ascii="Sakkal Majalla" w:hAnsi="Sakkal Majalla" w:cs="Sakkal Majalla"/>
          <w:noProof/>
          <w:color w:val="A5A5A5" w:themeColor="accent1" w:themeShade="BF"/>
          <w:sz w:val="32"/>
          <w:szCs w:val="32"/>
          <w:lang w:bidi="ar-EG"/>
        </w:rPr>
        <w:drawing>
          <wp:inline distT="0" distB="0" distL="0" distR="0" wp14:anchorId="288DC89E" wp14:editId="58C604D1">
            <wp:extent cx="5344084" cy="914400"/>
            <wp:effectExtent l="0" t="0" r="0" b="0"/>
            <wp:docPr id="18934236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607" cy="916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897E8" w14:textId="03AE8060" w:rsidR="0038469C" w:rsidRDefault="0037160E" w:rsidP="0038469C">
      <w:pPr>
        <w:bidi/>
        <w:spacing w:after="0"/>
        <w:jc w:val="center"/>
        <w:rPr>
          <w:rFonts w:ascii="Sakkal Majalla" w:hAnsi="Sakkal Majalla" w:cs="Sakkal Majalla"/>
          <w:b/>
          <w:bCs/>
          <w:color w:val="A5A5A5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A5A5A5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FA6C2" wp14:editId="147773C0">
                <wp:simplePos x="0" y="0"/>
                <wp:positionH relativeFrom="column">
                  <wp:posOffset>-254212</wp:posOffset>
                </wp:positionH>
                <wp:positionV relativeFrom="paragraph">
                  <wp:posOffset>226907</wp:posOffset>
                </wp:positionV>
                <wp:extent cx="7153910" cy="0"/>
                <wp:effectExtent l="0" t="0" r="0" b="0"/>
                <wp:wrapNone/>
                <wp:docPr id="122090165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39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249336" id="Straight Connector 6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17.85pt" to="543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" strokecolor="#ddd [3204]" strokeweight="1.5pt">
                <v:stroke joinstyle="miter"/>
              </v:line>
            </w:pict>
          </mc:Fallback>
        </mc:AlternateContent>
      </w:r>
    </w:p>
    <w:p w14:paraId="3653223E" w14:textId="15417EFD" w:rsidR="00662C11" w:rsidRPr="003639F9" w:rsidRDefault="00E83124" w:rsidP="009D019D">
      <w:pPr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:rtl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A Periodical Review Issued by Statistics Department</w:t>
      </w:r>
    </w:p>
    <w:p w14:paraId="302F4A7D" w14:textId="12AA9E2B" w:rsidR="00C71F63" w:rsidRPr="003639F9" w:rsidRDefault="0037160E" w:rsidP="009D019D">
      <w:pPr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  <w:r w:rsidRPr="003639F9">
        <w:rPr>
          <w:rFonts w:asciiTheme="majorBidi" w:eastAsia="Times New Roman" w:hAnsiTheme="majorBidi" w:cstheme="majorBidi"/>
          <w:b/>
          <w:noProof/>
          <w:color w:val="0000FF"/>
          <w:spacing w:val="-2"/>
          <w:kern w:val="0"/>
          <w:sz w:val="28"/>
          <w:szCs w:val="28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7536C2" wp14:editId="35489675">
                <wp:simplePos x="0" y="0"/>
                <wp:positionH relativeFrom="column">
                  <wp:posOffset>-220345</wp:posOffset>
                </wp:positionH>
                <wp:positionV relativeFrom="paragraph">
                  <wp:posOffset>409363</wp:posOffset>
                </wp:positionV>
                <wp:extent cx="7077710" cy="0"/>
                <wp:effectExtent l="0" t="0" r="0" b="0"/>
                <wp:wrapNone/>
                <wp:docPr id="17917324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6D0E5" id="Straight Connector 6" o:spid="_x0000_s1026" style="position:absolute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32.25pt" to="539.9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" strokecolor="#ddd [3204]" strokeweight="1.5pt">
                <v:stroke joinstyle="miter"/>
              </v:line>
            </w:pict>
          </mc:Fallback>
        </mc:AlternateConten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Issue No. </w:t>
      </w:r>
      <w:r w:rsidR="004E4B9A">
        <w:rPr>
          <w:rFonts w:asciiTheme="majorBidi" w:eastAsia="Times New Roman" w:hAnsiTheme="majorBidi" w:cstheme="majorBidi" w:hint="cs"/>
          <w:b/>
          <w:color w:val="0000FF"/>
          <w:spacing w:val="-2"/>
          <w:kern w:val="0"/>
          <w:sz w:val="28"/>
          <w:szCs w:val="28"/>
          <w:rtl/>
          <w14:ligatures w14:val="none"/>
        </w:rPr>
        <w:t>10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/2025</w:t>
      </w:r>
      <w:r w:rsidR="00637795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     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       </w:t>
      </w:r>
      <w:r w:rsidR="0081115A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                          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Reporting Period: 01- 3</w:t>
      </w:r>
      <w:r w:rsidR="004E4B9A">
        <w:rPr>
          <w:rFonts w:asciiTheme="majorBidi" w:eastAsia="Times New Roman" w:hAnsiTheme="majorBidi" w:cstheme="majorBidi" w:hint="cs"/>
          <w:b/>
          <w:color w:val="0000FF"/>
          <w:spacing w:val="-2"/>
          <w:kern w:val="0"/>
          <w:sz w:val="28"/>
          <w:szCs w:val="28"/>
          <w:rtl/>
          <w14:ligatures w14:val="none"/>
        </w:rPr>
        <w:t>1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/</w:t>
      </w:r>
      <w:r w:rsidR="004E4B9A">
        <w:rPr>
          <w:rFonts w:asciiTheme="majorBidi" w:eastAsia="Times New Roman" w:hAnsiTheme="majorBidi" w:cstheme="majorBidi" w:hint="cs"/>
          <w:b/>
          <w:color w:val="0000FF"/>
          <w:spacing w:val="-2"/>
          <w:kern w:val="0"/>
          <w:sz w:val="28"/>
          <w:szCs w:val="28"/>
          <w:rtl/>
          <w14:ligatures w14:val="none"/>
        </w:rPr>
        <w:t>10</w:t>
      </w:r>
      <w:r w:rsidR="00C71F63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/2025</w:t>
      </w:r>
    </w:p>
    <w:p w14:paraId="787E3BEC" w14:textId="0960AC4B" w:rsidR="0037160E" w:rsidRPr="003639F9" w:rsidRDefault="0037160E" w:rsidP="00350812">
      <w:pPr>
        <w:bidi/>
        <w:spacing w:after="0"/>
        <w:rPr>
          <w:rFonts w:asciiTheme="majorBidi" w:hAnsiTheme="majorBidi" w:cstheme="majorBidi"/>
          <w:b/>
          <w:bCs/>
          <w:color w:val="A5A5A5" w:themeColor="accent1" w:themeShade="BF"/>
          <w:sz w:val="10"/>
          <w:szCs w:val="10"/>
          <w:rtl/>
          <w:lang w:bidi="ar-EG"/>
        </w:rPr>
      </w:pPr>
    </w:p>
    <w:p w14:paraId="072B9204" w14:textId="5F242AFF" w:rsidR="00FF6850" w:rsidRPr="003639F9" w:rsidRDefault="00C5479A" w:rsidP="00F2076A">
      <w:pPr>
        <w:pStyle w:val="ListParagraph"/>
        <w:numPr>
          <w:ilvl w:val="0"/>
          <w:numId w:val="15"/>
        </w:num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>Monetary Indicators: -</w:t>
      </w:r>
      <w:r w:rsidR="007E211F"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t xml:space="preserve">     </w:t>
      </w:r>
    </w:p>
    <w:p w14:paraId="607AB950" w14:textId="7BC83B5E" w:rsidR="00F2076A" w:rsidRPr="003639F9" w:rsidRDefault="00F2076A" w:rsidP="00DE6395">
      <w:pPr>
        <w:jc w:val="right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>(SDG Million)</w:t>
      </w: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1359"/>
        <w:gridCol w:w="1355"/>
        <w:gridCol w:w="1503"/>
        <w:gridCol w:w="1503"/>
      </w:tblGrid>
      <w:tr w:rsidR="00F15968" w:rsidRPr="003639F9" w14:paraId="7DB29362" w14:textId="77777777" w:rsidTr="00F04D2C">
        <w:trPr>
          <w:trHeight w:val="835"/>
          <w:jc w:val="center"/>
        </w:trPr>
        <w:tc>
          <w:tcPr>
            <w:tcW w:w="4902" w:type="dxa"/>
            <w:tcBorders>
              <w:bottom w:val="single" w:sz="6" w:space="0" w:color="000000"/>
              <w:right w:val="single" w:sz="6" w:space="0" w:color="000000"/>
              <w:tl2br w:val="single" w:sz="4" w:space="0" w:color="auto"/>
            </w:tcBorders>
          </w:tcPr>
          <w:p w14:paraId="1CB5534E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 xml:space="preserve">                                       Period</w:t>
            </w:r>
          </w:p>
          <w:p w14:paraId="009EABE2" w14:textId="1C4E97BD" w:rsidR="00F15968" w:rsidRPr="004F5F52" w:rsidRDefault="004F5F52" w:rsidP="004F5F5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 xml:space="preserve">            </w:t>
            </w:r>
            <w:r w:rsidR="00F15968"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Indicator</w:t>
            </w:r>
          </w:p>
        </w:tc>
        <w:tc>
          <w:tcPr>
            <w:tcW w:w="1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6234B5AC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Dec.</w:t>
            </w:r>
          </w:p>
          <w:p w14:paraId="1B2A66A6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2023*</w:t>
            </w:r>
          </w:p>
        </w:tc>
        <w:tc>
          <w:tcPr>
            <w:tcW w:w="1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44B0A11B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Dec.</w:t>
            </w:r>
          </w:p>
          <w:p w14:paraId="4721687E" w14:textId="77777777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2024*</w:t>
            </w:r>
          </w:p>
        </w:tc>
        <w:tc>
          <w:tcPr>
            <w:tcW w:w="1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704A69A1" w14:textId="0AAEC3A3" w:rsidR="00F15968" w:rsidRPr="004F5F52" w:rsidRDefault="004E4B9A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Sep</w:t>
            </w:r>
            <w:r w:rsidR="00F15968"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.</w:t>
            </w:r>
          </w:p>
          <w:p w14:paraId="462DD2AE" w14:textId="71C34BAF" w:rsidR="00F15968" w:rsidRPr="004F5F52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4F5F52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2025*</w:t>
            </w:r>
          </w:p>
        </w:tc>
        <w:tc>
          <w:tcPr>
            <w:tcW w:w="15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14:paraId="218CBDE0" w14:textId="28DD2491" w:rsidR="00F15968" w:rsidRPr="0035417A" w:rsidRDefault="004E4B9A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Oct</w:t>
            </w:r>
            <w:r w:rsidR="00F15968" w:rsidRPr="0035417A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.</w:t>
            </w:r>
          </w:p>
          <w:p w14:paraId="5E084100" w14:textId="58F7B5CB" w:rsidR="00F15968" w:rsidRPr="0035417A" w:rsidRDefault="00F15968" w:rsidP="004F5F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</w:pPr>
            <w:r w:rsidRPr="0035417A">
              <w:rPr>
                <w:rFonts w:asciiTheme="majorBidi" w:eastAsia="Times New Roman" w:hAnsiTheme="majorBidi" w:cstheme="majorBidi"/>
                <w:b/>
                <w:bCs/>
                <w:color w:val="002060"/>
                <w:kern w:val="0"/>
                <w:sz w:val="28"/>
                <w:szCs w:val="28"/>
                <w:lang w:bidi="ar-EG"/>
                <w14:ligatures w14:val="none"/>
              </w:rPr>
              <w:t>2025*</w:t>
            </w:r>
          </w:p>
        </w:tc>
      </w:tr>
      <w:tr w:rsidR="004E4B9A" w:rsidRPr="003639F9" w14:paraId="0DC2DFC5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E4BB" w14:textId="109D2EBA" w:rsidR="004E4B9A" w:rsidRPr="003639F9" w:rsidRDefault="004E4B9A" w:rsidP="004E4B9A">
            <w:pPr>
              <w:pStyle w:val="TableParagraph"/>
              <w:spacing w:before="71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Broad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Money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M2 (2+1)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58AA4" w14:textId="32B66AD6" w:rsidR="004E4B9A" w:rsidRPr="004F5F52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A5A5A5" w:themeColor="accent1" w:themeShade="BF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7,595,400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46B9A" w14:textId="0F00735E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14,480,589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CB5D" w14:textId="648AC52A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21,697,317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D666F25" w14:textId="697C9FC3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22,636,618</w:t>
            </w:r>
          </w:p>
        </w:tc>
      </w:tr>
      <w:tr w:rsidR="004E4B9A" w:rsidRPr="003639F9" w14:paraId="477D9E7D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4FD4" w14:textId="6A81CCDD" w:rsidR="004E4B9A" w:rsidRPr="003639F9" w:rsidRDefault="004E4B9A" w:rsidP="004E4B9A">
            <w:pPr>
              <w:pStyle w:val="TableParagraph"/>
              <w:spacing w:before="83"/>
              <w:ind w:left="62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Growth</w:t>
            </w:r>
            <w:r w:rsidRPr="003639F9">
              <w:rPr>
                <w:rFonts w:asciiTheme="majorBidi" w:hAnsiTheme="majorBidi" w:cstheme="majorBidi"/>
                <w:color w:val="FF0000"/>
                <w:spacing w:val="-6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Rate</w:t>
            </w:r>
            <w:r w:rsidRPr="003639F9">
              <w:rPr>
                <w:rFonts w:asciiTheme="majorBidi" w:hAnsiTheme="majorBidi" w:cstheme="majorBidi"/>
                <w:color w:val="FF0000"/>
                <w:spacing w:val="-3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of</w:t>
            </w:r>
            <w:r w:rsidRPr="003639F9">
              <w:rPr>
                <w:rFonts w:asciiTheme="majorBidi" w:hAnsiTheme="majorBidi" w:cstheme="majorBidi"/>
                <w:color w:val="FF0000"/>
                <w:spacing w:val="-5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4"/>
                <w:sz w:val="26"/>
              </w:rPr>
              <w:t>M2 (%)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62186" w14:textId="09E42127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54.</w:t>
            </w:r>
            <w:r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103A6" w14:textId="5A49F584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90.6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5B558" w14:textId="2B4707F5" w:rsidR="004E4B9A" w:rsidRPr="0035417A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49.8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AAADA18" w14:textId="6D09E3C3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56.3</w:t>
            </w:r>
          </w:p>
        </w:tc>
      </w:tr>
      <w:tr w:rsidR="004E4B9A" w:rsidRPr="003639F9" w14:paraId="3D867DB3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FE19" w14:textId="77777777" w:rsidR="004E4B9A" w:rsidRPr="003639F9" w:rsidRDefault="004E4B9A" w:rsidP="004E4B9A">
            <w:pPr>
              <w:pStyle w:val="TableParagraph"/>
              <w:spacing w:before="71"/>
              <w:ind w:left="316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1.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65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Narrow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Money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M1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(A+B)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1D301" w14:textId="5D005AF0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3,355,549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8C9F8" w14:textId="17F7CABF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4,808,127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90B8E" w14:textId="7A1F4EEA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7,891,516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15D25F9" w14:textId="22A9909D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7,955,21</w:t>
            </w:r>
            <w:r w:rsidR="0009729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9</w:t>
            </w: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 xml:space="preserve"> </w:t>
            </w:r>
          </w:p>
        </w:tc>
      </w:tr>
      <w:tr w:rsidR="004E4B9A" w:rsidRPr="003639F9" w14:paraId="68361623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175D" w14:textId="77777777" w:rsidR="004E4B9A" w:rsidRPr="003639F9" w:rsidRDefault="004E4B9A" w:rsidP="004E4B9A">
            <w:pPr>
              <w:pStyle w:val="TableParagraph"/>
              <w:spacing w:before="71"/>
              <w:ind w:left="525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A.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Currency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with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the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public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A34BC" w14:textId="2A659FC0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1,729,492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E425" w14:textId="15B2B570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1,614,730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E1CBB" w14:textId="4FC54E28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2,759,450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D71221A" w14:textId="03D68C17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 xml:space="preserve"> 2,890,185 </w:t>
            </w:r>
          </w:p>
        </w:tc>
      </w:tr>
      <w:tr w:rsidR="004E4B9A" w:rsidRPr="003639F9" w14:paraId="6E789A16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1C9F" w14:textId="2A259CA3" w:rsidR="004E4B9A" w:rsidRPr="003639F9" w:rsidRDefault="004E4B9A" w:rsidP="004E4B9A">
            <w:pPr>
              <w:pStyle w:val="TableParagraph"/>
              <w:spacing w:before="83"/>
              <w:ind w:left="75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Currency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with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public/</w:t>
            </w:r>
            <w:r w:rsidRPr="003639F9">
              <w:rPr>
                <w:rFonts w:asciiTheme="majorBidi" w:hAnsiTheme="majorBidi" w:cstheme="majorBidi"/>
                <w:color w:val="FF0000"/>
                <w:spacing w:val="-6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broad</w:t>
            </w:r>
            <w:r w:rsidRPr="003639F9">
              <w:rPr>
                <w:rFonts w:asciiTheme="majorBidi" w:hAnsiTheme="majorBidi" w:cstheme="majorBidi"/>
                <w:color w:val="FF0000"/>
                <w:spacing w:val="-4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money (%)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2ECC8" w14:textId="132F4466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22.8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29995" w14:textId="5CCB5BC5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11.2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DCAC" w14:textId="3B97E347" w:rsidR="004E4B9A" w:rsidRPr="0035417A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12.7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8206968" w14:textId="58C8FDDC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12.8</w:t>
            </w:r>
          </w:p>
        </w:tc>
      </w:tr>
      <w:tr w:rsidR="004E4B9A" w:rsidRPr="003639F9" w14:paraId="78815E6A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3FFF" w14:textId="77777777" w:rsidR="004E4B9A" w:rsidRPr="003639F9" w:rsidRDefault="004E4B9A" w:rsidP="004E4B9A">
            <w:pPr>
              <w:pStyle w:val="TableParagraph"/>
              <w:spacing w:before="69"/>
              <w:ind w:left="525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E4660"/>
                <w:sz w:val="28"/>
              </w:rPr>
              <w:t>B.</w:t>
            </w:r>
            <w:r w:rsidRPr="003639F9">
              <w:rPr>
                <w:rFonts w:asciiTheme="majorBidi" w:hAnsiTheme="majorBidi" w:cstheme="majorBidi"/>
                <w:b/>
                <w:color w:val="0E4660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E4660"/>
                <w:sz w:val="28"/>
              </w:rPr>
              <w:t>Demand</w:t>
            </w:r>
            <w:r w:rsidRPr="003639F9">
              <w:rPr>
                <w:rFonts w:asciiTheme="majorBidi" w:hAnsiTheme="majorBidi" w:cstheme="majorBidi"/>
                <w:b/>
                <w:color w:val="0E4660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E4660"/>
                <w:spacing w:val="-2"/>
                <w:sz w:val="28"/>
              </w:rPr>
              <w:t>Deposits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FD2D0" w14:textId="4F48C8F4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1,626,057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1962" w14:textId="26465F86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3,193,397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57155" w14:textId="3A6F8CE0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5,132,066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A9B494" w14:textId="31BFC0E8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 xml:space="preserve">5,065,033.6 </w:t>
            </w:r>
          </w:p>
        </w:tc>
      </w:tr>
      <w:tr w:rsidR="004E4B9A" w:rsidRPr="003639F9" w14:paraId="4EF8C196" w14:textId="77777777" w:rsidTr="00F04D2C">
        <w:trPr>
          <w:trHeight w:val="498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01BF" w14:textId="65C3F07F" w:rsidR="004E4B9A" w:rsidRPr="003639F9" w:rsidRDefault="004E4B9A" w:rsidP="004E4B9A">
            <w:pPr>
              <w:pStyle w:val="TableParagraph"/>
              <w:spacing w:before="81"/>
              <w:ind w:left="75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Demand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deposits/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broad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money (%)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FABF6" w14:textId="07453738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21.4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509AE" w14:textId="3A1FABE4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22.1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1483B" w14:textId="0EB67B4D" w:rsidR="004E4B9A" w:rsidRPr="00284D2C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23.7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6DCC831" w14:textId="245851E9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22.4</w:t>
            </w:r>
          </w:p>
        </w:tc>
      </w:tr>
      <w:tr w:rsidR="004E4B9A" w:rsidRPr="003639F9" w14:paraId="002497AF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83C4" w14:textId="77777777" w:rsidR="004E4B9A" w:rsidRPr="003639F9" w:rsidRDefault="004E4B9A" w:rsidP="004E4B9A">
            <w:pPr>
              <w:pStyle w:val="TableParagraph"/>
              <w:spacing w:before="71"/>
              <w:ind w:left="316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2.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 xml:space="preserve">Quasi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Money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6BBBC" w14:textId="6BB70E02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4,239,851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D0AB7" w14:textId="0BF84AF0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9,672,462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0EC24" w14:textId="1A1506AA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13,805,801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2CFFCDF" w14:textId="6B4B1203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 xml:space="preserve">14,681,399 </w:t>
            </w:r>
          </w:p>
        </w:tc>
      </w:tr>
      <w:tr w:rsidR="004E4B9A" w:rsidRPr="003639F9" w14:paraId="0A17BA3A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CF8C" w14:textId="69938643" w:rsidR="004E4B9A" w:rsidRPr="003639F9" w:rsidRDefault="004E4B9A" w:rsidP="004E4B9A">
            <w:pPr>
              <w:pStyle w:val="TableParagraph"/>
              <w:spacing w:before="83"/>
              <w:ind w:left="496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Quasi</w:t>
            </w:r>
            <w:r w:rsidRPr="003639F9">
              <w:rPr>
                <w:rFonts w:asciiTheme="majorBidi" w:hAnsiTheme="majorBidi" w:cstheme="majorBidi"/>
                <w:color w:val="FF0000"/>
                <w:spacing w:val="-5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money/</w:t>
            </w:r>
            <w:r w:rsidRPr="003639F9">
              <w:rPr>
                <w:rFonts w:asciiTheme="majorBidi" w:hAnsiTheme="majorBidi" w:cstheme="majorBidi"/>
                <w:color w:val="FF0000"/>
                <w:spacing w:val="-5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broad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money (%)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5F677" w14:textId="12A2131B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55.8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CD6D3" w14:textId="21A99027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66.8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A1AD7" w14:textId="1D18F865" w:rsidR="004E4B9A" w:rsidRPr="0035417A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63.6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C34A12A" w14:textId="39FEEA09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64.9</w:t>
            </w:r>
          </w:p>
        </w:tc>
      </w:tr>
      <w:tr w:rsidR="004E4B9A" w:rsidRPr="003639F9" w14:paraId="17532155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012F" w14:textId="77777777" w:rsidR="004E4B9A" w:rsidRPr="003639F9" w:rsidRDefault="004E4B9A" w:rsidP="004E4B9A">
            <w:pPr>
              <w:pStyle w:val="TableParagraph"/>
              <w:spacing w:before="71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Banks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Total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Assets/Liabilities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A582A" w14:textId="66360901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8,742,377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53945" w14:textId="42B62F6B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18,359,669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2E920" w14:textId="654D9D4D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29,769,881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D866165" w14:textId="11AF39B9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 xml:space="preserve"> 31,442,1</w:t>
            </w:r>
            <w:r w:rsidR="00D134E5"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60</w:t>
            </w:r>
          </w:p>
        </w:tc>
      </w:tr>
      <w:tr w:rsidR="004E4B9A" w:rsidRPr="003639F9" w14:paraId="10CA14DD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71D9" w14:textId="77777777" w:rsidR="004E4B9A" w:rsidRPr="003639F9" w:rsidRDefault="004E4B9A" w:rsidP="004E4B9A">
            <w:pPr>
              <w:pStyle w:val="TableParagraph"/>
              <w:spacing w:before="6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Banks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Total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Finance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685F9" w14:textId="3B695056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2,419,947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69E9" w14:textId="31911D03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3,683,577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20248" w14:textId="0D67C428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5,071,601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99E8110" w14:textId="5D543D9A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5,243,114</w:t>
            </w:r>
          </w:p>
        </w:tc>
      </w:tr>
      <w:tr w:rsidR="004E4B9A" w:rsidRPr="003639F9" w14:paraId="7D2C747D" w14:textId="77777777" w:rsidTr="00F04D2C">
        <w:trPr>
          <w:trHeight w:val="502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11CA" w14:textId="77777777" w:rsidR="004E4B9A" w:rsidRPr="003639F9" w:rsidRDefault="004E4B9A" w:rsidP="004E4B9A">
            <w:pPr>
              <w:pStyle w:val="TableParagraph"/>
              <w:spacing w:before="6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Banks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8"/>
              </w:rPr>
              <w:t>Total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 xml:space="preserve"> Deposits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A525E" w14:textId="598E0371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5,275,328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ADC7" w14:textId="174A0CC9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11,653,303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565AA" w14:textId="1833CC96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17,014,891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C79F157" w14:textId="03CC15BD" w:rsidR="004E4B9A" w:rsidRPr="007F35BC" w:rsidRDefault="004E4B9A" w:rsidP="004E4B9A">
            <w:pPr>
              <w:pStyle w:val="TableParagraph"/>
              <w:spacing w:before="71"/>
              <w:ind w:left="24" w:right="2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</w:pPr>
            <w:r w:rsidRPr="007F35BC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EG"/>
              </w:rPr>
              <w:t>18,115,053</w:t>
            </w:r>
          </w:p>
        </w:tc>
      </w:tr>
      <w:tr w:rsidR="004E4B9A" w:rsidRPr="003639F9" w14:paraId="3A212BB8" w14:textId="77777777" w:rsidTr="008C1CAB">
        <w:trPr>
          <w:trHeight w:val="503"/>
          <w:jc w:val="center"/>
        </w:trPr>
        <w:tc>
          <w:tcPr>
            <w:tcW w:w="490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7DD01B" w14:textId="7408F60E" w:rsidR="004E4B9A" w:rsidRPr="003639F9" w:rsidRDefault="004E4B9A" w:rsidP="004E4B9A">
            <w:pPr>
              <w:pStyle w:val="TableParagraph"/>
              <w:spacing w:before="81"/>
              <w:ind w:left="107"/>
              <w:jc w:val="left"/>
              <w:rPr>
                <w:rFonts w:asciiTheme="majorBidi" w:hAnsiTheme="majorBidi" w:cstheme="majorBidi"/>
                <w:sz w:val="26"/>
              </w:rPr>
            </w:pP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Banks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total</w:t>
            </w:r>
            <w:r w:rsidRPr="003639F9">
              <w:rPr>
                <w:rFonts w:asciiTheme="majorBidi" w:hAnsiTheme="majorBidi" w:cstheme="majorBidi"/>
                <w:color w:val="FF0000"/>
                <w:spacing w:val="-7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z w:val="26"/>
              </w:rPr>
              <w:t>finance/</w:t>
            </w:r>
            <w:r w:rsidRPr="003639F9">
              <w:rPr>
                <w:rFonts w:asciiTheme="majorBidi" w:hAnsiTheme="majorBidi" w:cstheme="majorBidi"/>
                <w:color w:val="FF0000"/>
                <w:spacing w:val="-4"/>
                <w:sz w:val="26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FF0000"/>
                <w:spacing w:val="-2"/>
                <w:sz w:val="26"/>
              </w:rPr>
              <w:t>deposits (%)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4EA5567A" w14:textId="45C14700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45.9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37F368C7" w14:textId="3CC570B7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4F5F52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31.6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100767B2" w14:textId="252A5B86" w:rsidR="004E4B9A" w:rsidRPr="0035417A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EG"/>
              </w:rPr>
            </w:pPr>
            <w:r w:rsidRPr="0035417A"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  <w:t>29.8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21E37F" w14:textId="476AB080" w:rsidR="004E4B9A" w:rsidRPr="004F5F52" w:rsidRDefault="004E4B9A" w:rsidP="004E4B9A">
            <w:pPr>
              <w:pStyle w:val="TableParagraph"/>
              <w:spacing w:before="71"/>
              <w:ind w:left="24" w:right="4"/>
              <w:rPr>
                <w:rFonts w:asciiTheme="majorBidi" w:hAnsiTheme="majorBidi" w:cstheme="majorBidi"/>
                <w:color w:val="FF0000"/>
                <w:sz w:val="26"/>
                <w:szCs w:val="26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28.9</w:t>
            </w:r>
          </w:p>
        </w:tc>
      </w:tr>
    </w:tbl>
    <w:p w14:paraId="49EB633E" w14:textId="1C65E919" w:rsidR="00D265E6" w:rsidRPr="007F35BC" w:rsidRDefault="001752B5" w:rsidP="007F35BC">
      <w:pPr>
        <w:pStyle w:val="TableParagraph"/>
        <w:spacing w:before="71"/>
        <w:ind w:left="24" w:right="2"/>
        <w:jc w:val="left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 w:rsidRPr="007F35BC"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  <w:t>Provisional Data</w:t>
      </w:r>
      <w:r w:rsidR="00D265E6" w:rsidRPr="007F35BC"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  <w:t>*</w:t>
      </w:r>
    </w:p>
    <w:p w14:paraId="220D8571" w14:textId="0CA46589" w:rsidR="00793B94" w:rsidRPr="003639F9" w:rsidRDefault="00D05A25" w:rsidP="00400653">
      <w:pPr>
        <w:pStyle w:val="ListParagraph"/>
        <w:bidi/>
        <w:rPr>
          <w:rFonts w:asciiTheme="majorBidi" w:hAnsiTheme="majorBidi" w:cstheme="majorBidi"/>
          <w:b/>
          <w:bCs/>
          <w:color w:val="A5A5A5" w:themeColor="accent1" w:themeShade="BF"/>
          <w:sz w:val="12"/>
          <w:szCs w:val="12"/>
          <w:lang w:bidi="ar-EG"/>
        </w:rPr>
      </w:pPr>
      <w:r w:rsidRPr="003639F9">
        <w:rPr>
          <w:rFonts w:asciiTheme="majorBidi" w:hAnsiTheme="majorBidi" w:cstheme="majorBidi"/>
          <w:b/>
          <w:bCs/>
          <w:noProof/>
          <w:color w:val="A5A5A5" w:themeColor="accent1" w:themeShade="B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69C40" wp14:editId="5A5E7171">
                <wp:simplePos x="0" y="0"/>
                <wp:positionH relativeFrom="column">
                  <wp:posOffset>-166370</wp:posOffset>
                </wp:positionH>
                <wp:positionV relativeFrom="paragraph">
                  <wp:posOffset>85725</wp:posOffset>
                </wp:positionV>
                <wp:extent cx="7020560" cy="9525"/>
                <wp:effectExtent l="0" t="0" r="27940" b="28575"/>
                <wp:wrapNone/>
                <wp:docPr id="919833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056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5C63A" id="Straight Connector 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6.75pt" to="539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" strokecolor="#ddd [3204]" strokeweight="1.5pt">
                <v:stroke joinstyle="miter"/>
              </v:line>
            </w:pict>
          </mc:Fallback>
        </mc:AlternateContent>
      </w:r>
    </w:p>
    <w:p w14:paraId="1758C9AA" w14:textId="77777777" w:rsidR="003639F9" w:rsidRPr="00410C86" w:rsidRDefault="003639F9" w:rsidP="003639F9">
      <w:pPr>
        <w:tabs>
          <w:tab w:val="center" w:pos="5216"/>
          <w:tab w:val="left" w:pos="8733"/>
        </w:tabs>
        <w:spacing w:before="240" w:after="0" w:line="240" w:lineRule="auto"/>
        <w:jc w:val="center"/>
        <w:rPr>
          <w:rFonts w:asciiTheme="majorBidi" w:hAnsiTheme="majorBidi" w:cstheme="majorBidi"/>
          <w:b/>
          <w:bCs/>
          <w:color w:val="3366FF"/>
          <w:sz w:val="28"/>
          <w:szCs w:val="28"/>
          <w:lang w:bidi="ar-EG"/>
        </w:rPr>
      </w:pPr>
      <w:r w:rsidRPr="00410C86">
        <w:rPr>
          <w:rFonts w:asciiTheme="majorBidi" w:hAnsiTheme="majorBidi" w:cstheme="majorBidi"/>
          <w:b/>
          <w:bCs/>
          <w:color w:val="002060"/>
          <w:sz w:val="24"/>
          <w:szCs w:val="24"/>
          <w:lang w:bidi="ar-EG"/>
        </w:rPr>
        <w:t>Website:</w:t>
      </w:r>
      <w:r w:rsidRPr="00410C86"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  <w:t xml:space="preserve"> </w:t>
      </w:r>
      <w:hyperlink r:id="rId10" w:history="1">
        <w:r w:rsidRPr="00410C86">
          <w:rPr>
            <w:rStyle w:val="Hyperlink"/>
            <w:rFonts w:asciiTheme="majorBidi" w:hAnsiTheme="majorBidi" w:cstheme="majorBidi"/>
            <w:b/>
            <w:bCs/>
            <w:color w:val="0000FF"/>
            <w:sz w:val="28"/>
            <w:szCs w:val="28"/>
            <w:lang w:bidi="ar-EG"/>
          </w:rPr>
          <w:t>www.cbos.gov.sd</w:t>
        </w:r>
      </w:hyperlink>
    </w:p>
    <w:p w14:paraId="443D2EF0" w14:textId="20F5C4C9" w:rsidR="003639F9" w:rsidRPr="00410C86" w:rsidRDefault="003639F9" w:rsidP="003639F9">
      <w:pPr>
        <w:spacing w:after="0" w:line="240" w:lineRule="auto"/>
        <w:jc w:val="center"/>
        <w:rPr>
          <w:rFonts w:asciiTheme="majorBidi" w:hAnsiTheme="majorBidi" w:cstheme="majorBidi"/>
          <w:color w:val="3366FF"/>
          <w:sz w:val="20"/>
          <w:szCs w:val="20"/>
        </w:rPr>
      </w:pPr>
      <w:r w:rsidRPr="00721685">
        <w:rPr>
          <w:rFonts w:asciiTheme="majorBidi" w:hAnsiTheme="majorBidi" w:cstheme="majorBidi"/>
          <w:color w:val="FA00FA"/>
          <w:sz w:val="24"/>
          <w:szCs w:val="24"/>
          <w:lang w:bidi="ar-EG"/>
        </w:rPr>
        <w:t>Email</w:t>
      </w:r>
      <w:r w:rsidRPr="00410C86">
        <w:rPr>
          <w:rFonts w:asciiTheme="majorBidi" w:hAnsiTheme="majorBidi" w:cstheme="majorBidi"/>
          <w:b/>
          <w:bCs/>
          <w:color w:val="002060"/>
          <w:sz w:val="24"/>
          <w:szCs w:val="24"/>
          <w:lang w:bidi="ar-EG"/>
        </w:rPr>
        <w:t>:</w:t>
      </w:r>
      <w:r w:rsidRPr="00CB0046">
        <w:rPr>
          <w:rStyle w:val="Hyperlink"/>
          <w:color w:val="0000FF"/>
          <w:sz w:val="28"/>
          <w:szCs w:val="28"/>
        </w:rPr>
        <w:t xml:space="preserve"> </w:t>
      </w:r>
      <w:hyperlink r:id="rId11" w:history="1">
        <w:r w:rsidR="00CB0046" w:rsidRPr="00CB0046">
          <w:rPr>
            <w:rStyle w:val="Hyperlink"/>
            <w:rFonts w:asciiTheme="majorBidi" w:hAnsiTheme="majorBidi" w:cstheme="majorBidi"/>
            <w:b/>
            <w:bCs/>
            <w:color w:val="0000FF"/>
            <w:sz w:val="28"/>
            <w:szCs w:val="28"/>
            <w:lang w:bidi="ar-EG"/>
          </w:rPr>
          <w:t>publications@cbos.gov.sd</w:t>
        </w:r>
      </w:hyperlink>
    </w:p>
    <w:p w14:paraId="5C6CC8F1" w14:textId="77777777" w:rsidR="003639F9" w:rsidRPr="003639F9" w:rsidRDefault="003639F9" w:rsidP="00D54E94">
      <w:pPr>
        <w:widowControl w:val="0"/>
        <w:autoSpaceDE w:val="0"/>
        <w:autoSpaceDN w:val="0"/>
        <w:spacing w:before="1" w:after="0" w:line="322" w:lineRule="exact"/>
        <w:ind w:left="10" w:right="1"/>
        <w:jc w:val="center"/>
        <w:rPr>
          <w:rFonts w:asciiTheme="majorBidi" w:eastAsia="Times New Roman" w:hAnsiTheme="majorBidi" w:cstheme="majorBidi"/>
          <w:b/>
          <w:color w:val="001F5F"/>
          <w:spacing w:val="-2"/>
          <w:kern w:val="0"/>
          <w:sz w:val="24"/>
          <w14:ligatures w14:val="none"/>
        </w:rPr>
      </w:pPr>
    </w:p>
    <w:p w14:paraId="126A636F" w14:textId="43C187AD" w:rsidR="00793B94" w:rsidRPr="003639F9" w:rsidRDefault="005C448B" w:rsidP="00D54E94">
      <w:pPr>
        <w:widowControl w:val="0"/>
        <w:autoSpaceDE w:val="0"/>
        <w:autoSpaceDN w:val="0"/>
        <w:spacing w:before="1" w:after="0" w:line="322" w:lineRule="exact"/>
        <w:ind w:left="10" w:right="1"/>
        <w:jc w:val="center"/>
        <w:rPr>
          <w:rFonts w:asciiTheme="majorBidi" w:eastAsia="Times New Roman" w:hAnsiTheme="majorBidi" w:cstheme="majorBidi"/>
          <w:b/>
          <w:color w:val="001F5F"/>
          <w:spacing w:val="-2"/>
          <w:kern w:val="0"/>
          <w:sz w:val="24"/>
          <w14:ligatures w14:val="none"/>
        </w:rPr>
      </w:pPr>
      <w:r w:rsidRPr="003639F9">
        <w:rPr>
          <w:rFonts w:asciiTheme="majorBidi" w:eastAsia="Times New Roman" w:hAnsiTheme="majorBidi" w:cstheme="majorBidi"/>
          <w:b/>
          <w:color w:val="001F5F"/>
          <w:spacing w:val="-2"/>
          <w:kern w:val="0"/>
          <w:sz w:val="24"/>
          <w14:ligatures w14:val="none"/>
        </w:rPr>
        <w:t xml:space="preserve">                                                               </w:t>
      </w:r>
    </w:p>
    <w:p w14:paraId="16B79444" w14:textId="189B03C6" w:rsidR="00725A5E" w:rsidRDefault="007A4935" w:rsidP="00C83D0B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lastRenderedPageBreak/>
        <w:t>(</w:t>
      </w:r>
      <w:r w:rsidR="00D54E94"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2</w:t>
      </w:r>
      <w:r w:rsidR="00752CFA"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) Liquidity</w:t>
      </w: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Position During (December 2023- </w:t>
      </w:r>
      <w:r w:rsidR="0028504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October</w:t>
      </w: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="0026024D"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2025) *</w:t>
      </w:r>
      <w:r w:rsidRPr="0035417A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:</w:t>
      </w:r>
    </w:p>
    <w:p w14:paraId="6DBBDD44" w14:textId="5422BE38" w:rsidR="0035417A" w:rsidRPr="0036516D" w:rsidRDefault="0035417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328BDD4E" w14:textId="06BE91E9" w:rsidR="004E4B9A" w:rsidRDefault="00BA0E5D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3360" behindDoc="0" locked="0" layoutInCell="1" allowOverlap="1" wp14:anchorId="4D5CB8E9" wp14:editId="3F4450DB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6629400" cy="3496571"/>
            <wp:effectExtent l="0" t="0" r="0" b="8890"/>
            <wp:wrapNone/>
            <wp:docPr id="8950186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496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36172" w14:textId="228A62C0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66EF0174" w14:textId="0185B530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7B11B047" w14:textId="6D8BE8B3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72D48624" w14:textId="692D2551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36027DBB" w14:textId="69174AC8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0A9FCE03" w14:textId="6BBB723F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66F0FA49" w14:textId="15ABF984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3FF3BF64" w14:textId="42DD7B1B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416657A6" w14:textId="7C70B129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5ED08274" w14:textId="187B3A0D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529FC458" w14:textId="0732A5AB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629191EF" w14:textId="447ABE6C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4259300E" w14:textId="798AC88B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6A53F4FF" w14:textId="5506F3AA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18700C13" w14:textId="77777777" w:rsidR="004E4B9A" w:rsidRDefault="004E4B9A" w:rsidP="00066E89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jc w:val="center"/>
        <w:rPr>
          <w:noProof/>
          <w:rtl/>
        </w:rPr>
      </w:pPr>
    </w:p>
    <w:p w14:paraId="3F4B83D6" w14:textId="77777777" w:rsidR="004E4B9A" w:rsidRPr="007537E5" w:rsidRDefault="004E4B9A" w:rsidP="007537E5">
      <w:pPr>
        <w:widowControl w:val="0"/>
        <w:tabs>
          <w:tab w:val="left" w:pos="638"/>
        </w:tabs>
        <w:autoSpaceDE w:val="0"/>
        <w:autoSpaceDN w:val="0"/>
        <w:spacing w:before="70" w:after="0" w:line="240" w:lineRule="auto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</w:p>
    <w:p w14:paraId="0121B352" w14:textId="5AC9CB79" w:rsidR="004D1979" w:rsidRDefault="00725A5E" w:rsidP="00725A5E">
      <w:pPr>
        <w:bidi/>
        <w:spacing w:after="0" w:line="240" w:lineRule="auto"/>
        <w:jc w:val="right"/>
        <w:rPr>
          <w:rFonts w:asciiTheme="majorBidi" w:hAnsiTheme="majorBidi" w:cstheme="majorBidi"/>
          <w:noProof/>
        </w:rPr>
      </w:pPr>
      <w:r w:rsidRPr="00725A5E">
        <w:rPr>
          <w:rFonts w:asciiTheme="majorBidi" w:hAnsiTheme="majorBidi" w:cstheme="majorBidi"/>
          <w:noProof/>
        </w:rPr>
        <w:t>Provisional Data</w:t>
      </w:r>
      <w:r w:rsidR="0046406B" w:rsidRPr="003639F9">
        <w:rPr>
          <w:rFonts w:asciiTheme="majorBidi" w:hAnsiTheme="majorBidi" w:cstheme="majorBidi"/>
          <w:noProof/>
          <w:rtl/>
        </w:rPr>
        <w:t>*</w:t>
      </w:r>
      <w:r w:rsidR="0036344F">
        <w:rPr>
          <w:rFonts w:asciiTheme="majorBidi" w:hAnsiTheme="majorBidi" w:cstheme="majorBidi"/>
          <w:noProof/>
        </w:rPr>
        <w:t xml:space="preserve">        </w:t>
      </w:r>
    </w:p>
    <w:p w14:paraId="463F5A10" w14:textId="77777777" w:rsidR="00725A5E" w:rsidRPr="003639F9" w:rsidRDefault="00725A5E" w:rsidP="00725A5E">
      <w:pPr>
        <w:bidi/>
        <w:spacing w:after="0" w:line="240" w:lineRule="auto"/>
        <w:jc w:val="right"/>
        <w:rPr>
          <w:rFonts w:asciiTheme="majorBidi" w:hAnsiTheme="majorBidi" w:cstheme="majorBidi"/>
          <w:noProof/>
        </w:rPr>
      </w:pPr>
    </w:p>
    <w:p w14:paraId="7F7790D2" w14:textId="3B22A8DD" w:rsidR="001062B8" w:rsidRPr="004F5F52" w:rsidRDefault="00F12076" w:rsidP="003345F6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(3)</w:t>
      </w:r>
      <w:r w:rsidR="001062B8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Banks Deposits*:</w:t>
      </w:r>
    </w:p>
    <w:p w14:paraId="575D76AB" w14:textId="36C64847" w:rsidR="00D265E6" w:rsidRPr="003639F9" w:rsidRDefault="00F12076" w:rsidP="00176B5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lang w:bidi="ar-EG"/>
        </w:rPr>
      </w:pP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  <w:t>(</w:t>
      </w: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>SDG Million</w:t>
      </w:r>
      <w:r w:rsidRPr="003639F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:rtl/>
          <w14:ligatures w14:val="none"/>
        </w:rPr>
        <w:t>)</w:t>
      </w:r>
      <w:r w:rsidR="00176B5E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4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1493"/>
        <w:gridCol w:w="1347"/>
        <w:gridCol w:w="1344"/>
        <w:gridCol w:w="1347"/>
        <w:gridCol w:w="947"/>
        <w:gridCol w:w="1142"/>
      </w:tblGrid>
      <w:tr w:rsidR="004E4B9A" w:rsidRPr="003639F9" w14:paraId="47C8DE1B" w14:textId="77777777" w:rsidTr="008C1CAB">
        <w:trPr>
          <w:trHeight w:val="1152"/>
        </w:trPr>
        <w:tc>
          <w:tcPr>
            <w:tcW w:w="2734" w:type="dxa"/>
            <w:vMerge w:val="restart"/>
            <w:tcBorders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14:paraId="1654E8FA" w14:textId="5FD4AE89" w:rsidR="004E4B9A" w:rsidRPr="003639F9" w:rsidRDefault="004E4B9A" w:rsidP="004E4B9A">
            <w:pPr>
              <w:pStyle w:val="TableParagraph"/>
              <w:spacing w:before="2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bCs/>
                <w:sz w:val="28"/>
              </w:rPr>
              <w:t xml:space="preserve">                   Particular</w:t>
            </w:r>
          </w:p>
          <w:p w14:paraId="524B4650" w14:textId="549A654A" w:rsidR="004E4B9A" w:rsidRPr="003639F9" w:rsidRDefault="004E4B9A" w:rsidP="004E4B9A">
            <w:pPr>
              <w:pStyle w:val="TableParagraph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 xml:space="preserve"> Deposits  </w:t>
            </w:r>
          </w:p>
        </w:tc>
        <w:tc>
          <w:tcPr>
            <w:tcW w:w="28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B3FF4EC" w14:textId="417AB2FD" w:rsidR="004E4B9A" w:rsidRPr="0035417A" w:rsidRDefault="004E4B9A" w:rsidP="004E4B9A">
            <w:pPr>
              <w:pStyle w:val="TableParagraph"/>
              <w:ind w:left="578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30/09/2025**</w:t>
            </w:r>
          </w:p>
        </w:tc>
        <w:tc>
          <w:tcPr>
            <w:tcW w:w="26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89F10F1" w14:textId="46DE4DE6" w:rsidR="004E4B9A" w:rsidRPr="004E4B9A" w:rsidRDefault="004E4B9A" w:rsidP="004E4B9A">
            <w:pPr>
              <w:pStyle w:val="TableParagraph"/>
              <w:rPr>
                <w:rFonts w:asciiTheme="majorBidi" w:hAnsiTheme="majorBidi" w:cstheme="majorBidi"/>
                <w:b/>
                <w:sz w:val="28"/>
              </w:rPr>
            </w:pPr>
            <w:r w:rsidRPr="004E4B9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  <w:szCs w:val="28"/>
              </w:rPr>
              <w:t>3</w:t>
            </w:r>
            <w:r w:rsidRPr="004E4B9A">
              <w:rPr>
                <w:rFonts w:asciiTheme="majorBidi" w:hAnsiTheme="majorBidi" w:cstheme="majorBidi" w:hint="cs"/>
                <w:bCs/>
                <w:color w:val="001F5F"/>
                <w:spacing w:val="-2"/>
                <w:sz w:val="28"/>
                <w:szCs w:val="28"/>
                <w:rtl/>
              </w:rPr>
              <w:t>1</w:t>
            </w:r>
            <w:r w:rsidRPr="004E4B9A">
              <w:rPr>
                <w:rFonts w:asciiTheme="majorBidi" w:hAnsiTheme="majorBidi" w:cstheme="majorBidi"/>
                <w:bCs/>
                <w:color w:val="001F5F"/>
                <w:spacing w:val="-2"/>
                <w:sz w:val="28"/>
                <w:szCs w:val="28"/>
              </w:rPr>
              <w:t>/</w:t>
            </w:r>
            <w:r w:rsidRPr="004E4B9A">
              <w:rPr>
                <w:rFonts w:asciiTheme="majorBidi" w:hAnsiTheme="majorBidi" w:cstheme="majorBidi" w:hint="cs"/>
                <w:bCs/>
                <w:color w:val="001F5F"/>
                <w:spacing w:val="-2"/>
                <w:sz w:val="28"/>
                <w:szCs w:val="28"/>
                <w:rtl/>
              </w:rPr>
              <w:t>10</w:t>
            </w:r>
            <w:r w:rsidRPr="004E4B9A">
              <w:rPr>
                <w:rFonts w:asciiTheme="majorBidi" w:hAnsiTheme="majorBidi" w:cstheme="majorBidi"/>
                <w:bCs/>
                <w:color w:val="001F5F"/>
                <w:spacing w:val="-2"/>
                <w:sz w:val="28"/>
                <w:szCs w:val="28"/>
              </w:rPr>
              <w:t>/</w:t>
            </w:r>
            <w:r w:rsidRPr="004E4B9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  <w:szCs w:val="28"/>
              </w:rPr>
              <w:t>2025</w:t>
            </w:r>
            <w:r w:rsidRPr="004E4B9A">
              <w:rPr>
                <w:rFonts w:asciiTheme="majorBidi" w:hAnsiTheme="majorBidi" w:cstheme="majorBidi"/>
                <w:b/>
                <w:color w:val="001F5F"/>
                <w:spacing w:val="-2"/>
                <w:sz w:val="28"/>
              </w:rPr>
              <w:t>**</w:t>
            </w:r>
          </w:p>
        </w:tc>
        <w:tc>
          <w:tcPr>
            <w:tcW w:w="208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  <w:vAlign w:val="center"/>
          </w:tcPr>
          <w:p w14:paraId="13E15D66" w14:textId="77777777" w:rsidR="004E4B9A" w:rsidRPr="0035417A" w:rsidRDefault="004E4B9A" w:rsidP="004E4B9A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  <w:r w:rsidRPr="0035417A">
              <w:rPr>
                <w:rFonts w:asciiTheme="majorBidi" w:hAnsiTheme="majorBidi" w:cstheme="majorBidi"/>
                <w:b/>
                <w:color w:val="001F5F"/>
                <w:spacing w:val="-2"/>
                <w:sz w:val="24"/>
              </w:rPr>
              <w:t>%Change</w:t>
            </w:r>
          </w:p>
        </w:tc>
      </w:tr>
      <w:tr w:rsidR="00F15968" w:rsidRPr="003639F9" w14:paraId="527DDA8E" w14:textId="77777777" w:rsidTr="008C1CAB">
        <w:trPr>
          <w:trHeight w:val="493"/>
        </w:trPr>
        <w:tc>
          <w:tcPr>
            <w:tcW w:w="273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</w:tcPr>
          <w:p w14:paraId="7FFD99A8" w14:textId="77777777" w:rsidR="00F15968" w:rsidRPr="003639F9" w:rsidRDefault="00F15968" w:rsidP="00F159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EFCB8CB" w14:textId="77777777" w:rsidR="00F15968" w:rsidRPr="003639F9" w:rsidRDefault="00F15968" w:rsidP="00120BB8">
            <w:pPr>
              <w:pStyle w:val="TableParagraph"/>
              <w:spacing w:before="52"/>
              <w:ind w:left="18" w:right="68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Local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04A19D8" w14:textId="77777777" w:rsidR="00F15968" w:rsidRPr="003639F9" w:rsidRDefault="00F15968" w:rsidP="00120BB8">
            <w:pPr>
              <w:pStyle w:val="TableParagraph"/>
              <w:spacing w:before="52"/>
              <w:ind w:left="72" w:right="54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Foreign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5CE1BA2" w14:textId="77777777" w:rsidR="00F15968" w:rsidRPr="003639F9" w:rsidRDefault="00F15968" w:rsidP="00120BB8">
            <w:pPr>
              <w:pStyle w:val="TableParagraph"/>
              <w:spacing w:before="52"/>
              <w:ind w:left="18" w:right="72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Local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F06D71E" w14:textId="77777777" w:rsidR="00F15968" w:rsidRPr="003639F9" w:rsidRDefault="00F15968" w:rsidP="00120BB8">
            <w:pPr>
              <w:pStyle w:val="TableParagraph"/>
              <w:spacing w:before="52"/>
              <w:ind w:left="69" w:right="54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Foreign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47763C8" w14:textId="77777777" w:rsidR="00F15968" w:rsidRPr="003639F9" w:rsidRDefault="00F15968" w:rsidP="00120BB8">
            <w:pPr>
              <w:pStyle w:val="TableParagraph"/>
              <w:spacing w:before="52"/>
              <w:ind w:left="11" w:right="65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Local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33BA6E0" w14:textId="77777777" w:rsidR="00F15968" w:rsidRPr="003639F9" w:rsidRDefault="00F15968" w:rsidP="00120BB8">
            <w:pPr>
              <w:pStyle w:val="TableParagraph"/>
              <w:spacing w:before="52"/>
              <w:ind w:left="8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8"/>
              </w:rPr>
              <w:t>Foreign</w:t>
            </w:r>
          </w:p>
        </w:tc>
      </w:tr>
      <w:tr w:rsidR="00082ECC" w:rsidRPr="003639F9" w14:paraId="384385F0" w14:textId="77777777" w:rsidTr="008C1CAB">
        <w:trPr>
          <w:trHeight w:val="524"/>
        </w:trPr>
        <w:tc>
          <w:tcPr>
            <w:tcW w:w="2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366B1A" w14:textId="77777777" w:rsidR="00082ECC" w:rsidRPr="003639F9" w:rsidRDefault="00082ECC" w:rsidP="00082ECC">
            <w:pPr>
              <w:pStyle w:val="TableParagraph"/>
              <w:spacing w:before="12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Demand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7A567" w14:textId="1CE1B32F" w:rsidR="00082ECC" w:rsidRPr="003639F9" w:rsidRDefault="00082ECC" w:rsidP="00082ECC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3,853,195.4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3BE8" w14:textId="3F734F21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1,436,416.6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404CD" w14:textId="0E1D1002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4,011,211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1E4A" w14:textId="5B74222D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1,490,075.4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BD36C" w14:textId="7929ABDF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4.1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F2ACE92" w14:textId="587115A9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3.7 </w:t>
            </w:r>
          </w:p>
        </w:tc>
      </w:tr>
      <w:tr w:rsidR="00082ECC" w:rsidRPr="003639F9" w14:paraId="18465A30" w14:textId="77777777" w:rsidTr="008C1CAB">
        <w:trPr>
          <w:trHeight w:val="526"/>
        </w:trPr>
        <w:tc>
          <w:tcPr>
            <w:tcW w:w="2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2C4B" w14:textId="788A1AE5" w:rsidR="00082ECC" w:rsidRPr="003639F9" w:rsidRDefault="00082ECC" w:rsidP="00082ECC">
            <w:pPr>
              <w:pStyle w:val="TableParagraph"/>
              <w:spacing w:before="12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Savings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E067E" w14:textId="798D1214" w:rsidR="00082ECC" w:rsidRPr="003639F9" w:rsidRDefault="00082ECC" w:rsidP="00082ECC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7,091,774.4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C1A64" w14:textId="0BFBE363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193,777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49AB" w14:textId="431F0C34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7,792,071.7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FE8B4" w14:textId="1698A7F6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214,313.2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F3B73" w14:textId="3CC13064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9.9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2588080" w14:textId="371333D3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10.6 </w:t>
            </w:r>
          </w:p>
        </w:tc>
      </w:tr>
      <w:tr w:rsidR="00082ECC" w:rsidRPr="003639F9" w14:paraId="13E77165" w14:textId="77777777" w:rsidTr="008C1CAB">
        <w:trPr>
          <w:trHeight w:val="524"/>
        </w:trPr>
        <w:tc>
          <w:tcPr>
            <w:tcW w:w="2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92F1" w14:textId="21FA45E9" w:rsidR="00082ECC" w:rsidRPr="003639F9" w:rsidRDefault="00082ECC" w:rsidP="00082ECC">
            <w:pPr>
              <w:pStyle w:val="TableParagraph"/>
              <w:spacing w:before="127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Investment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81E8A" w14:textId="6917E77D" w:rsidR="00082ECC" w:rsidRPr="003639F9" w:rsidRDefault="00082ECC" w:rsidP="00082ECC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527,617.4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858B1" w14:textId="291F3BDD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1,239,168.2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F5FDB" w14:textId="61A63FC9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548,290.8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D4195" w14:textId="46AC75AD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1,250,379.1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AFB2" w14:textId="09EB8C4E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3.9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7C60CD7" w14:textId="36DB96AA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0.9 </w:t>
            </w:r>
          </w:p>
        </w:tc>
      </w:tr>
      <w:tr w:rsidR="00082ECC" w:rsidRPr="003639F9" w14:paraId="1F314431" w14:textId="77777777" w:rsidTr="008C1CAB">
        <w:trPr>
          <w:trHeight w:val="524"/>
        </w:trPr>
        <w:tc>
          <w:tcPr>
            <w:tcW w:w="2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E8A3" w14:textId="6E95D377" w:rsidR="00082ECC" w:rsidRPr="003639F9" w:rsidRDefault="00082ECC" w:rsidP="00082ECC">
            <w:pPr>
              <w:pStyle w:val="TableParagraph"/>
              <w:spacing w:before="150"/>
              <w:ind w:left="107"/>
              <w:jc w:val="left"/>
              <w:rPr>
                <w:rFonts w:asciiTheme="majorBidi" w:hAnsiTheme="majorBidi" w:cstheme="majorBidi"/>
                <w:b/>
                <w:sz w:val="24"/>
              </w:rPr>
            </w:pPr>
            <w:r w:rsidRPr="003639F9">
              <w:rPr>
                <w:rFonts w:asciiTheme="majorBidi" w:hAnsiTheme="majorBidi" w:cstheme="majorBidi"/>
                <w:b/>
                <w:sz w:val="24"/>
              </w:rPr>
              <w:t>Margins on LCs&amp; LGs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A90DA" w14:textId="25B56155" w:rsidR="00082ECC" w:rsidRPr="003639F9" w:rsidRDefault="00082ECC" w:rsidP="00082ECC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11,721.1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DAA8" w14:textId="1F1215CF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216,458.7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8223F" w14:textId="5452FDA5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11,859.2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7BBD" w14:textId="47B4A06A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243,093.0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5EBFC" w14:textId="42C229AB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1.2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EAAF2CC" w14:textId="06ED1FA6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12.3 </w:t>
            </w:r>
          </w:p>
        </w:tc>
      </w:tr>
      <w:tr w:rsidR="00082ECC" w:rsidRPr="003639F9" w14:paraId="6D111C29" w14:textId="77777777" w:rsidTr="008C1CAB">
        <w:trPr>
          <w:trHeight w:val="526"/>
        </w:trPr>
        <w:tc>
          <w:tcPr>
            <w:tcW w:w="2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DB9A" w14:textId="6868CDB6" w:rsidR="00082ECC" w:rsidRPr="003639F9" w:rsidRDefault="00082ECC" w:rsidP="00082ECC">
            <w:pPr>
              <w:pStyle w:val="TableParagraph"/>
              <w:spacing w:before="129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sz w:val="28"/>
              </w:rPr>
              <w:t>Others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26795" w14:textId="61B5ABE3" w:rsidR="00082ECC" w:rsidRPr="003639F9" w:rsidRDefault="00082ECC" w:rsidP="00082ECC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color w:val="153D63"/>
                <w:rtl/>
              </w:rPr>
            </w:pPr>
            <w:r>
              <w:rPr>
                <w:rFonts w:ascii="Calibri" w:hAnsi="Calibri" w:cs="Calibri"/>
                <w:color w:val="000000"/>
              </w:rPr>
              <w:t xml:space="preserve">2,707.2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C814B" w14:textId="5FB29FF1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4,019.7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8DCA2" w14:textId="41807BB1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3,601.4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50A25" w14:textId="5D24B733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3,896.0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2F85F" w14:textId="33606C1F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 xml:space="preserve">33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F2091" w14:textId="7F44186A" w:rsidR="00082ECC" w:rsidRPr="0035417A" w:rsidRDefault="00082ECC" w:rsidP="00082ECC">
            <w:pPr>
              <w:pStyle w:val="TableParagraph"/>
              <w:spacing w:before="150"/>
              <w:ind w:left="67" w:right="54"/>
            </w:pPr>
            <w:r>
              <w:rPr>
                <w:rFonts w:ascii="Calibri" w:hAnsi="Calibri" w:cs="Calibri"/>
                <w:color w:val="000000"/>
              </w:rPr>
              <w:t>(3.1)</w:t>
            </w:r>
          </w:p>
        </w:tc>
      </w:tr>
      <w:tr w:rsidR="00082ECC" w:rsidRPr="003639F9" w14:paraId="55352F4D" w14:textId="77777777" w:rsidTr="008C1CAB">
        <w:trPr>
          <w:trHeight w:val="524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47247A8" w14:textId="315E58C3" w:rsidR="00082ECC" w:rsidRPr="003639F9" w:rsidRDefault="00082ECC" w:rsidP="00082ECC">
            <w:pPr>
              <w:pStyle w:val="TableParagraph"/>
              <w:spacing w:before="378"/>
              <w:ind w:left="23"/>
              <w:rPr>
                <w:rFonts w:asciiTheme="majorBidi" w:hAnsiTheme="majorBidi" w:cstheme="majorBidi"/>
                <w:b/>
                <w:sz w:val="36"/>
              </w:rPr>
            </w:pPr>
            <w:r w:rsidRPr="003639F9">
              <w:rPr>
                <w:rFonts w:asciiTheme="majorBidi" w:hAnsiTheme="majorBidi" w:cstheme="majorBidi"/>
                <w:b/>
                <w:sz w:val="36"/>
              </w:rPr>
              <w:t>Total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7E6E6"/>
            <w:vAlign w:val="center"/>
          </w:tcPr>
          <w:p w14:paraId="6F33CE1F" w14:textId="74521FD6" w:rsidR="00082ECC" w:rsidRPr="003639F9" w:rsidRDefault="00082ECC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082ECC">
              <w:rPr>
                <w:rFonts w:asciiTheme="majorBidi" w:hAnsiTheme="majorBidi" w:cstheme="majorBidi"/>
                <w:b/>
                <w:bCs/>
                <w:color w:val="153D63"/>
              </w:rPr>
              <w:t xml:space="preserve">11,487,015.4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7E6E6"/>
            <w:vAlign w:val="center"/>
          </w:tcPr>
          <w:p w14:paraId="31777027" w14:textId="3EAD9988" w:rsidR="00082ECC" w:rsidRPr="003639F9" w:rsidRDefault="00082ECC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082ECC">
              <w:rPr>
                <w:rFonts w:asciiTheme="majorBidi" w:hAnsiTheme="majorBidi" w:cstheme="majorBidi"/>
                <w:b/>
                <w:bCs/>
                <w:color w:val="153D63"/>
              </w:rPr>
              <w:t xml:space="preserve">3,089,840.2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7E6E6"/>
            <w:vAlign w:val="center"/>
          </w:tcPr>
          <w:p w14:paraId="4E16496E" w14:textId="321E1DFC" w:rsidR="00082ECC" w:rsidRPr="003639F9" w:rsidRDefault="00082ECC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082ECC">
              <w:rPr>
                <w:rFonts w:asciiTheme="majorBidi" w:hAnsiTheme="majorBidi" w:cstheme="majorBidi"/>
                <w:b/>
                <w:bCs/>
                <w:color w:val="153D63"/>
              </w:rPr>
              <w:t xml:space="preserve">12,367,034.1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7E6E6"/>
            <w:vAlign w:val="center"/>
          </w:tcPr>
          <w:p w14:paraId="480BE2D1" w14:textId="34315FCC" w:rsidR="00082ECC" w:rsidRPr="003639F9" w:rsidRDefault="00082ECC" w:rsidP="00082ECC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082ECC">
              <w:rPr>
                <w:rFonts w:asciiTheme="majorBidi" w:hAnsiTheme="majorBidi" w:cstheme="majorBidi"/>
                <w:b/>
                <w:bCs/>
                <w:color w:val="153D63"/>
              </w:rPr>
              <w:t xml:space="preserve">3,201,756.8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7E6E6"/>
            <w:vAlign w:val="center"/>
          </w:tcPr>
          <w:p w14:paraId="0B094E4F" w14:textId="78AE372E" w:rsidR="00082ECC" w:rsidRPr="003639F9" w:rsidRDefault="00082ECC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Theme="majorBidi" w:hAnsiTheme="majorBidi" w:cstheme="majorBidi"/>
                <w:b/>
                <w:bCs/>
                <w:color w:val="153D63"/>
              </w:rPr>
              <w:t>7.7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14:paraId="7F0DF321" w14:textId="6B37E5E4" w:rsidR="00082ECC" w:rsidRPr="003639F9" w:rsidRDefault="002D7EF4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Theme="majorBidi" w:hAnsiTheme="majorBidi" w:cstheme="majorBidi"/>
                <w:b/>
                <w:bCs/>
                <w:color w:val="153D63"/>
              </w:rPr>
              <w:t>3.6</w:t>
            </w:r>
          </w:p>
        </w:tc>
      </w:tr>
      <w:tr w:rsidR="00082ECC" w:rsidRPr="003639F9" w14:paraId="34630EDE" w14:textId="77777777" w:rsidTr="008C1CAB">
        <w:trPr>
          <w:trHeight w:val="526"/>
        </w:trPr>
        <w:tc>
          <w:tcPr>
            <w:tcW w:w="273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7E6E6"/>
          </w:tcPr>
          <w:p w14:paraId="74646F9E" w14:textId="77777777" w:rsidR="00082ECC" w:rsidRPr="003639F9" w:rsidRDefault="00082ECC" w:rsidP="00082ECC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E7E6E6"/>
            <w:vAlign w:val="center"/>
          </w:tcPr>
          <w:p w14:paraId="4C1AE7A6" w14:textId="5A6117F8" w:rsidR="00082ECC" w:rsidRPr="00082ECC" w:rsidRDefault="00082ECC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  <w:sz w:val="24"/>
                <w:szCs w:val="24"/>
              </w:rPr>
            </w:pPr>
            <w:r w:rsidRPr="00082ECC">
              <w:rPr>
                <w:rFonts w:asciiTheme="majorBidi" w:hAnsiTheme="majorBidi" w:cstheme="majorBidi"/>
                <w:b/>
                <w:bCs/>
                <w:color w:val="153D63"/>
                <w:sz w:val="24"/>
                <w:szCs w:val="24"/>
              </w:rPr>
              <w:t xml:space="preserve">14,576,855.6 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E7E6E6"/>
            <w:vAlign w:val="center"/>
          </w:tcPr>
          <w:p w14:paraId="3F35B0D5" w14:textId="35854E30" w:rsidR="00082ECC" w:rsidRPr="00082ECC" w:rsidRDefault="00082ECC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  <w:sz w:val="24"/>
                <w:szCs w:val="24"/>
              </w:rPr>
            </w:pPr>
            <w:r w:rsidRPr="00082ECC">
              <w:rPr>
                <w:rFonts w:asciiTheme="majorBidi" w:hAnsiTheme="majorBidi" w:cstheme="majorBidi"/>
                <w:b/>
                <w:bCs/>
                <w:color w:val="153D63"/>
                <w:sz w:val="24"/>
                <w:szCs w:val="24"/>
              </w:rPr>
              <w:t xml:space="preserve">15,568,790.9 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E7E6E6"/>
            <w:vAlign w:val="center"/>
          </w:tcPr>
          <w:p w14:paraId="09CDB9F1" w14:textId="7C7FD563" w:rsidR="00082ECC" w:rsidRPr="00B5678B" w:rsidRDefault="00082ECC" w:rsidP="00082ECC">
            <w:pPr>
              <w:pStyle w:val="TableParagraph"/>
              <w:spacing w:before="150"/>
              <w:ind w:left="69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Theme="majorBidi" w:hAnsiTheme="majorBidi" w:cstheme="majorBidi"/>
                <w:b/>
                <w:bCs/>
                <w:color w:val="153D63"/>
              </w:rPr>
              <w:t>6.8</w:t>
            </w:r>
          </w:p>
        </w:tc>
      </w:tr>
    </w:tbl>
    <w:p w14:paraId="0F2E0F02" w14:textId="18815716" w:rsidR="00FC7DB4" w:rsidRPr="0036344F" w:rsidRDefault="001548B2" w:rsidP="0036344F">
      <w:pPr>
        <w:spacing w:after="0" w:line="240" w:lineRule="auto"/>
        <w:ind w:left="360"/>
        <w:jc w:val="both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</w:pP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*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:rtl/>
          <w14:ligatures w14:val="none"/>
        </w:rPr>
        <w:t xml:space="preserve"> 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Deposits of Residents &amp;Non-residents</w:t>
      </w: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.</w:t>
      </w:r>
    </w:p>
    <w:p w14:paraId="2F7E4425" w14:textId="120C9EB7" w:rsidR="00066E89" w:rsidRDefault="001548B2" w:rsidP="006B0861">
      <w:pPr>
        <w:spacing w:after="0"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:rtl/>
          <w14:ligatures w14:val="none"/>
        </w:rPr>
      </w:pP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 xml:space="preserve">     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:rtl/>
          <w14:ligatures w14:val="none"/>
        </w:rPr>
        <w:t xml:space="preserve"> </w:t>
      </w: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 xml:space="preserve">** </w:t>
      </w:r>
      <w:r w:rsidR="00FC7DB4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>Provisional</w:t>
      </w:r>
      <w:r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  <w:t xml:space="preserve"> Data.</w:t>
      </w:r>
    </w:p>
    <w:p w14:paraId="6547A870" w14:textId="77777777" w:rsidR="00066E89" w:rsidRPr="0036344F" w:rsidRDefault="00066E89" w:rsidP="001548B2">
      <w:pPr>
        <w:spacing w:after="0"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4"/>
          <w:szCs w:val="24"/>
          <w14:ligatures w14:val="none"/>
        </w:rPr>
      </w:pPr>
    </w:p>
    <w:p w14:paraId="5A32F571" w14:textId="392FFC35" w:rsidR="001548B2" w:rsidRDefault="00B93CA7" w:rsidP="001548B2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4F5F52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32"/>
          <w:szCs w:val="32"/>
          <w:rtl/>
          <w14:ligatures w14:val="none"/>
        </w:rPr>
        <w:lastRenderedPageBreak/>
        <w:t>(4</w:t>
      </w:r>
      <w:r w:rsidRPr="00CC7409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32"/>
          <w:szCs w:val="32"/>
          <w:rtl/>
          <w14:ligatures w14:val="none"/>
        </w:rPr>
        <w:t>)</w:t>
      </w:r>
      <w:r w:rsidRPr="00CC7409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Stock of Banks Finance in Local Currency at the end of </w:t>
      </w:r>
      <w:r w:rsidR="008C0F0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September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 </w:t>
      </w:r>
      <w:r w:rsidR="00AB2D9E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2025</w:t>
      </w:r>
      <w:r w:rsidR="00AB2D9E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:rtl/>
          <w14:ligatures w14:val="none"/>
        </w:rPr>
        <w:t>:</w:t>
      </w:r>
    </w:p>
    <w:p w14:paraId="7BF433D0" w14:textId="77777777" w:rsidR="00BE7400" w:rsidRDefault="00BE7400" w:rsidP="001548B2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542" w:hanging="451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</w:p>
    <w:p w14:paraId="5F0D0D27" w14:textId="6E0BDF5A" w:rsidR="00D8191B" w:rsidRDefault="00D8191B" w:rsidP="006B0861">
      <w:pPr>
        <w:pStyle w:val="ListParagraph"/>
        <w:widowControl w:val="0"/>
        <w:numPr>
          <w:ilvl w:val="0"/>
          <w:numId w:val="17"/>
        </w:numPr>
        <w:tabs>
          <w:tab w:val="left" w:pos="638"/>
        </w:tabs>
        <w:autoSpaceDE w:val="0"/>
        <w:autoSpaceDN w:val="0"/>
        <w:spacing w:before="70" w:after="0" w:line="240" w:lineRule="auto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Cost of Finance: </w:t>
      </w:r>
    </w:p>
    <w:p w14:paraId="4398634C" w14:textId="77777777" w:rsidR="00BE7400" w:rsidRPr="006B0861" w:rsidRDefault="00BE7400" w:rsidP="00BE7400">
      <w:pPr>
        <w:pStyle w:val="ListParagraph"/>
        <w:widowControl w:val="0"/>
        <w:tabs>
          <w:tab w:val="left" w:pos="638"/>
        </w:tabs>
        <w:autoSpaceDE w:val="0"/>
        <w:autoSpaceDN w:val="0"/>
        <w:spacing w:before="70" w:after="0" w:line="240" w:lineRule="auto"/>
        <w:ind w:left="888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</w:p>
    <w:p w14:paraId="32AD57D2" w14:textId="7BE07A5D" w:rsidR="001422F8" w:rsidRPr="001422F8" w:rsidRDefault="004E4B9A" w:rsidP="006B0861">
      <w:pPr>
        <w:pStyle w:val="ListParagraph"/>
        <w:numPr>
          <w:ilvl w:val="3"/>
          <w:numId w:val="16"/>
        </w:numPr>
        <w:spacing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</w:pPr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Murabaha weighted average profit margins amounted to </w:t>
      </w:r>
      <w:r w:rsidR="00BC6E09">
        <w:rPr>
          <w:rFonts w:ascii="Sakkal Majalla" w:hAnsi="Sakkal Majalla" w:cs="Sakkal Majalla"/>
          <w:color w:val="FF37FF"/>
          <w:sz w:val="32"/>
          <w:szCs w:val="32"/>
          <w:lang w:bidi="ar-EG"/>
        </w:rPr>
        <w:t>19.7</w:t>
      </w:r>
      <w:r w:rsidRPr="006A34C3">
        <w:rPr>
          <w:rFonts w:ascii="Sakkal Majalla" w:hAnsi="Sakkal Majalla" w:cs="Sakkal Majalla"/>
          <w:color w:val="FF37FF"/>
          <w:sz w:val="32"/>
          <w:szCs w:val="32"/>
          <w:lang w:bidi="ar-EG"/>
        </w:rPr>
        <w:t>%</w:t>
      </w:r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and </w:t>
      </w:r>
      <w:proofErr w:type="spellStart"/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Musharaka</w:t>
      </w:r>
      <w:proofErr w:type="spellEnd"/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weighted average was </w:t>
      </w:r>
      <w:r w:rsidR="00BC6E09">
        <w:rPr>
          <w:rFonts w:ascii="Sakkal Majalla" w:hAnsi="Sakkal Majalla" w:cs="Sakkal Majalla"/>
          <w:color w:val="FF37FF"/>
          <w:sz w:val="32"/>
          <w:szCs w:val="32"/>
          <w:lang w:bidi="ar-EG"/>
        </w:rPr>
        <w:t>12.9</w:t>
      </w:r>
      <w:r w:rsidRPr="006A34C3">
        <w:rPr>
          <w:rFonts w:ascii="Sakkal Majalla" w:hAnsi="Sakkal Majalla" w:cs="Sakkal Majalla"/>
          <w:color w:val="FF37FF"/>
          <w:sz w:val="32"/>
          <w:szCs w:val="32"/>
          <w:lang w:bidi="ar-EG"/>
        </w:rPr>
        <w:t>%.</w:t>
      </w:r>
    </w:p>
    <w:p w14:paraId="79D19648" w14:textId="0A48ADB8" w:rsidR="001422F8" w:rsidRPr="001422F8" w:rsidRDefault="004E4B9A" w:rsidP="006B0861">
      <w:pPr>
        <w:pStyle w:val="ListParagraph"/>
        <w:numPr>
          <w:ilvl w:val="3"/>
          <w:numId w:val="16"/>
        </w:numPr>
        <w:spacing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</w:pPr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Murabaha profit margins ranged between</w:t>
      </w:r>
      <w:r w:rsidR="001422F8"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Maximum margin </w:t>
      </w:r>
      <w:r w:rsidR="00BC6E09">
        <w:rPr>
          <w:rFonts w:ascii="Sakkal Majalla" w:hAnsi="Sakkal Majalla" w:cs="Sakkal Majalla"/>
          <w:color w:val="FF37FF"/>
          <w:sz w:val="32"/>
          <w:szCs w:val="32"/>
          <w:lang w:bidi="ar-EG"/>
        </w:rPr>
        <w:t>42</w:t>
      </w:r>
      <w:r w:rsidR="00CB1B6F">
        <w:rPr>
          <w:rFonts w:ascii="Sakkal Majalla" w:hAnsi="Sakkal Majalla" w:cs="Sakkal Majalla"/>
          <w:color w:val="FF37FF"/>
          <w:sz w:val="32"/>
          <w:szCs w:val="32"/>
          <w:lang w:bidi="ar-EG"/>
        </w:rPr>
        <w:t xml:space="preserve">% </w:t>
      </w:r>
      <w:r w:rsidR="00CB1B6F"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and</w:t>
      </w:r>
      <w:r w:rsidR="001422F8"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Minimum margin </w:t>
      </w:r>
      <w:r w:rsidR="00BC6E09">
        <w:rPr>
          <w:rFonts w:ascii="Sakkal Majalla" w:hAnsi="Sakkal Majalla" w:cs="Sakkal Majalla"/>
          <w:color w:val="FF37FF"/>
          <w:sz w:val="32"/>
          <w:szCs w:val="32"/>
          <w:lang w:bidi="ar-EG"/>
        </w:rPr>
        <w:t>2</w:t>
      </w:r>
      <w:r w:rsidR="00CB1B6F" w:rsidRPr="00CB1B6F">
        <w:rPr>
          <w:rFonts w:ascii="Sakkal Majalla" w:hAnsi="Sakkal Majalla" w:cs="Sakkal Majalla"/>
          <w:color w:val="FF37FF"/>
          <w:sz w:val="32"/>
          <w:szCs w:val="32"/>
          <w:lang w:bidi="ar-EG"/>
        </w:rPr>
        <w:t>%</w:t>
      </w:r>
    </w:p>
    <w:p w14:paraId="332ED720" w14:textId="35FFCC2B" w:rsidR="00975B66" w:rsidRDefault="004E4B9A" w:rsidP="006B0861">
      <w:pPr>
        <w:pStyle w:val="ListParagraph"/>
        <w:numPr>
          <w:ilvl w:val="3"/>
          <w:numId w:val="16"/>
        </w:numPr>
        <w:spacing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</w:pPr>
      <w:proofErr w:type="spellStart"/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Musharaka</w:t>
      </w:r>
      <w:proofErr w:type="spellEnd"/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shares ranged between </w:t>
      </w:r>
      <w:r w:rsidR="001422F8"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Maximum rate </w:t>
      </w:r>
      <w:r w:rsidR="00BC6E09">
        <w:rPr>
          <w:rFonts w:ascii="Sakkal Majalla" w:hAnsi="Sakkal Majalla" w:cs="Sakkal Majalla"/>
          <w:color w:val="FF37FF"/>
          <w:sz w:val="32"/>
          <w:szCs w:val="32"/>
          <w:lang w:bidi="ar-EG"/>
        </w:rPr>
        <w:t>75</w:t>
      </w:r>
      <w:r w:rsidR="00CB1B6F">
        <w:rPr>
          <w:rFonts w:ascii="Sakkal Majalla" w:hAnsi="Sakkal Majalla" w:cs="Sakkal Majalla"/>
          <w:color w:val="FF37FF"/>
          <w:sz w:val="32"/>
          <w:szCs w:val="32"/>
          <w:lang w:bidi="ar-EG"/>
        </w:rPr>
        <w:t>%</w:t>
      </w:r>
      <w:r w:rsidR="001422F8"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and</w:t>
      </w:r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</w:t>
      </w:r>
      <w:r w:rsidR="001422F8"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Minimum rate</w:t>
      </w:r>
      <w:r w:rsidR="006A34C3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</w:t>
      </w:r>
      <w:r w:rsidR="00BC6E09">
        <w:rPr>
          <w:rFonts w:ascii="Sakkal Majalla" w:hAnsi="Sakkal Majalla" w:cs="Sakkal Majalla"/>
          <w:color w:val="FF37FF"/>
          <w:sz w:val="32"/>
          <w:szCs w:val="32"/>
          <w:lang w:bidi="ar-EG"/>
        </w:rPr>
        <w:t>3</w:t>
      </w:r>
      <w:r w:rsidR="00CB1B6F">
        <w:rPr>
          <w:rFonts w:ascii="Sakkal Majalla" w:hAnsi="Sakkal Majalla" w:cs="Sakkal Majalla"/>
          <w:color w:val="FF37FF"/>
          <w:sz w:val="32"/>
          <w:szCs w:val="32"/>
          <w:lang w:bidi="ar-EG"/>
        </w:rPr>
        <w:t>%</w:t>
      </w:r>
      <w:r w:rsidRP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</w:t>
      </w:r>
    </w:p>
    <w:p w14:paraId="7AC37FE6" w14:textId="77777777" w:rsidR="00BE7400" w:rsidRPr="00BE7400" w:rsidRDefault="00BE7400" w:rsidP="00BE7400">
      <w:pPr>
        <w:spacing w:line="240" w:lineRule="auto"/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</w:pPr>
    </w:p>
    <w:p w14:paraId="47A057F7" w14:textId="180C4B1A" w:rsidR="001422F8" w:rsidRPr="00975B66" w:rsidRDefault="009E7283" w:rsidP="00975B66">
      <w:pPr>
        <w:pStyle w:val="ListParagraph"/>
        <w:widowControl w:val="0"/>
        <w:numPr>
          <w:ilvl w:val="0"/>
          <w:numId w:val="17"/>
        </w:numPr>
        <w:tabs>
          <w:tab w:val="left" w:pos="638"/>
        </w:tabs>
        <w:autoSpaceDE w:val="0"/>
        <w:autoSpaceDN w:val="0"/>
        <w:spacing w:before="70" w:after="0" w:line="240" w:lineRule="auto"/>
        <w:contextualSpacing w:val="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975B66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Flow and Stock of Banks Finance in Local Currency by Sectors at the end of </w:t>
      </w:r>
      <w:r w:rsidR="007605C8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October 2025</w:t>
      </w:r>
    </w:p>
    <w:p w14:paraId="50E9ED02" w14:textId="2A1B3A60" w:rsidR="009E7283" w:rsidRDefault="009E7283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7100918B" w14:textId="373DA3FF" w:rsidR="009E7283" w:rsidRDefault="0029691E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/>
          <w:noProof/>
          <w:color w:val="A5A5A5" w:themeColor="accent1" w:themeShade="BF"/>
          <w:sz w:val="32"/>
          <w:szCs w:val="32"/>
          <w:lang w:bidi="ar-EG"/>
        </w:rPr>
        <w:drawing>
          <wp:anchor distT="0" distB="0" distL="114300" distR="114300" simplePos="0" relativeHeight="251664384" behindDoc="0" locked="0" layoutInCell="1" allowOverlap="1" wp14:anchorId="0C79C577" wp14:editId="685D112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629400" cy="3898884"/>
            <wp:effectExtent l="0" t="0" r="0" b="6985"/>
            <wp:wrapNone/>
            <wp:docPr id="1051807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898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76DFC" w14:textId="19E03872" w:rsidR="009E7283" w:rsidRDefault="009E7283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6206D8D5" w14:textId="0E8C4B9E" w:rsidR="009E7283" w:rsidRDefault="009E7283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4E76A79B" w14:textId="6C432F7B" w:rsidR="009E7283" w:rsidRDefault="009E7283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22BBE266" w14:textId="04F0ADD7" w:rsidR="009E7283" w:rsidRDefault="009E7283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352C0FEA" w14:textId="4B78D871" w:rsidR="009E7283" w:rsidRDefault="009E7283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101BBE16" w14:textId="77777777" w:rsidR="009E7283" w:rsidRDefault="009E7283" w:rsidP="001422F8">
      <w:pPr>
        <w:pStyle w:val="ListParagraph"/>
        <w:spacing w:line="240" w:lineRule="auto"/>
        <w:ind w:left="990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5574E17E" w14:textId="77777777" w:rsidR="009E7283" w:rsidRDefault="009E7283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51A503C0" w14:textId="77777777" w:rsidR="00BE7400" w:rsidRDefault="00BE7400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508E9CF1" w14:textId="77777777" w:rsidR="00BE7400" w:rsidRDefault="00BE7400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6AFF17C8" w14:textId="77777777" w:rsidR="00BE7400" w:rsidRDefault="00BE7400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6B62AA3A" w14:textId="77777777" w:rsidR="00BE7400" w:rsidRDefault="00BE7400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28A27151" w14:textId="77777777" w:rsidR="00BE7400" w:rsidRDefault="00BE7400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5AD6C348" w14:textId="77777777" w:rsidR="00BE7400" w:rsidRDefault="00BE7400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rtl/>
          <w:lang w:bidi="ar-EG"/>
        </w:rPr>
      </w:pPr>
    </w:p>
    <w:p w14:paraId="4E085D06" w14:textId="77777777" w:rsidR="00AF371F" w:rsidRDefault="00AF371F" w:rsidP="00253119">
      <w:pPr>
        <w:spacing w:line="240" w:lineRule="auto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</w:p>
    <w:p w14:paraId="5C798A81" w14:textId="31E58799" w:rsidR="00BE7400" w:rsidRDefault="00BE7400" w:rsidP="00AF371F">
      <w:pPr>
        <w:spacing w:line="240" w:lineRule="auto"/>
        <w:jc w:val="center"/>
        <w:rPr>
          <w:rFonts w:ascii="Sakkal Majalla" w:hAnsi="Sakkal Majalla" w:cs="Sakkal Majalla"/>
          <w:color w:val="A5A5A5" w:themeColor="accent1" w:themeShade="BF"/>
          <w:sz w:val="32"/>
          <w:szCs w:val="32"/>
          <w:lang w:bidi="ar-EG"/>
        </w:rPr>
      </w:pPr>
      <w:r w:rsidRPr="00F929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  <w:lastRenderedPageBreak/>
        <w:t>Bank financing balances in local currency by sector as of the end of October 2025</w:t>
      </w:r>
    </w:p>
    <w:tbl>
      <w:tblPr>
        <w:tblpPr w:leftFromText="180" w:rightFromText="180" w:vertAnchor="page" w:horzAnchor="margin" w:tblpXSpec="center" w:tblpY="2116"/>
        <w:tblW w:w="9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1872"/>
        <w:gridCol w:w="1216"/>
        <w:gridCol w:w="1761"/>
        <w:gridCol w:w="1566"/>
      </w:tblGrid>
      <w:tr w:rsidR="00AF371F" w:rsidRPr="003639F9" w14:paraId="6A79ECFE" w14:textId="77777777" w:rsidTr="00AF371F">
        <w:trPr>
          <w:trHeight w:val="40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69031C6B" w14:textId="77777777" w:rsidR="00AF371F" w:rsidRPr="00F92909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 w:rsidRPr="00F9290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Sector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3766124F" w14:textId="77777777" w:rsidR="00AF371F" w:rsidRPr="00F92909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Flow*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61D92794" w14:textId="77777777" w:rsidR="00AF371F" w:rsidRPr="00F92909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Share %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62D05286" w14:textId="77777777" w:rsidR="00AF371F" w:rsidRPr="00F92909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Balance*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6CFABEE3" w14:textId="77777777" w:rsidR="00AF371F" w:rsidRPr="00F92909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 w:rsidRPr="00F9290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Share (%)</w:t>
            </w:r>
          </w:p>
        </w:tc>
      </w:tr>
      <w:tr w:rsidR="00AF371F" w:rsidRPr="003639F9" w14:paraId="6D8D08AF" w14:textId="77777777" w:rsidTr="00AF371F">
        <w:trPr>
          <w:trHeight w:val="29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714" w14:textId="77777777" w:rsidR="00AF371F" w:rsidRPr="003639F9" w:rsidRDefault="00AF371F" w:rsidP="00AF371F">
            <w:pPr>
              <w:pStyle w:val="TableParagraph"/>
              <w:spacing w:before="21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Agriculture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F4E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115,404.35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88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24.74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B63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1,152,768.4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C1BB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26.59</w:t>
            </w:r>
          </w:p>
        </w:tc>
      </w:tr>
      <w:tr w:rsidR="00AF371F" w:rsidRPr="003639F9" w14:paraId="7F5AC781" w14:textId="77777777" w:rsidTr="00AF371F">
        <w:trPr>
          <w:trHeight w:val="28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A" w14:textId="77777777" w:rsidR="00AF371F" w:rsidRPr="003639F9" w:rsidRDefault="00AF371F" w:rsidP="00AF371F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Industry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706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101,039.11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B94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21.66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83E8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909,649.5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EA2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20.98</w:t>
            </w:r>
          </w:p>
        </w:tc>
      </w:tr>
      <w:tr w:rsidR="00AF371F" w:rsidRPr="003639F9" w14:paraId="7E95C30D" w14:textId="77777777" w:rsidTr="00AF371F">
        <w:trPr>
          <w:trHeight w:val="28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D54" w14:textId="77777777" w:rsidR="00AF371F" w:rsidRPr="003639F9" w:rsidRDefault="00AF371F" w:rsidP="00AF371F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Transport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9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&amp;Storage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6F5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5,569.35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DDE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1.19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17D3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211,543.3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BF6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4.88</w:t>
            </w:r>
          </w:p>
        </w:tc>
      </w:tr>
      <w:tr w:rsidR="00AF371F" w:rsidRPr="003639F9" w14:paraId="55DA2641" w14:textId="77777777" w:rsidTr="00AF371F">
        <w:trPr>
          <w:trHeight w:val="29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F22" w14:textId="77777777" w:rsidR="00AF371F" w:rsidRPr="003639F9" w:rsidRDefault="00AF371F" w:rsidP="00AF371F">
            <w:pPr>
              <w:pStyle w:val="TableParagraph"/>
              <w:spacing w:before="21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Local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 xml:space="preserve"> Trade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D78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2,483.15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093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0.53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A1EB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206,562.5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F41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4.76</w:t>
            </w:r>
          </w:p>
        </w:tc>
      </w:tr>
      <w:tr w:rsidR="00AF371F" w:rsidRPr="003639F9" w14:paraId="62596512" w14:textId="77777777" w:rsidTr="00AF371F">
        <w:trPr>
          <w:trHeight w:val="28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D0E" w14:textId="77777777" w:rsidR="00AF371F" w:rsidRPr="003639F9" w:rsidRDefault="00AF371F" w:rsidP="00AF371F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Exports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C14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25,985.36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483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5.57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86BC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407,155.7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CFA3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9.39</w:t>
            </w:r>
          </w:p>
        </w:tc>
      </w:tr>
      <w:tr w:rsidR="00AF371F" w:rsidRPr="003639F9" w14:paraId="6C4F285D" w14:textId="77777777" w:rsidTr="00AF371F">
        <w:trPr>
          <w:trHeight w:val="28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0F9" w14:textId="77777777" w:rsidR="00AF371F" w:rsidRPr="003639F9" w:rsidRDefault="00AF371F" w:rsidP="00AF371F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Imports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67B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24,327.35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519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5.22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06CF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249,128.1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0E29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5.75</w:t>
            </w:r>
          </w:p>
        </w:tc>
      </w:tr>
      <w:tr w:rsidR="00AF371F" w:rsidRPr="003639F9" w14:paraId="5C577138" w14:textId="77777777" w:rsidTr="00AF371F">
        <w:trPr>
          <w:trHeight w:val="29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029" w14:textId="77777777" w:rsidR="00AF371F" w:rsidRPr="003639F9" w:rsidRDefault="00AF371F" w:rsidP="00AF371F">
            <w:pPr>
              <w:pStyle w:val="TableParagraph"/>
              <w:spacing w:before="21" w:line="321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Construction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DFC8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7,298.69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228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1.56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4F4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85,382.0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D830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1.97</w:t>
            </w:r>
          </w:p>
        </w:tc>
      </w:tr>
      <w:tr w:rsidR="00AF371F" w:rsidRPr="003639F9" w14:paraId="22ABEEB8" w14:textId="77777777" w:rsidTr="00AF371F">
        <w:trPr>
          <w:trHeight w:val="28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4BA2" w14:textId="77777777" w:rsidR="00AF371F" w:rsidRPr="003639F9" w:rsidRDefault="00AF371F" w:rsidP="00AF371F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Energy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5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&amp;Mining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AF8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145,408.50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31E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31.17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4CD0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286,278.0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53B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6.60</w:t>
            </w:r>
          </w:p>
        </w:tc>
      </w:tr>
      <w:tr w:rsidR="00AF371F" w:rsidRPr="003639F9" w14:paraId="4AAE38C5" w14:textId="77777777" w:rsidTr="008C1CAB">
        <w:trPr>
          <w:trHeight w:val="28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ADB" w14:textId="77777777" w:rsidR="00AF371F" w:rsidRPr="003639F9" w:rsidRDefault="00AF371F" w:rsidP="00AF371F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Nonbank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7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Financial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5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Institutions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0E5F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20C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C089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286,278.0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413A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6.60</w:t>
            </w:r>
          </w:p>
        </w:tc>
      </w:tr>
      <w:tr w:rsidR="00AF371F" w:rsidRPr="003639F9" w14:paraId="0C8C20C1" w14:textId="77777777" w:rsidTr="00AF371F">
        <w:trPr>
          <w:trHeight w:val="29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A39" w14:textId="77777777" w:rsidR="00AF371F" w:rsidRPr="003639F9" w:rsidRDefault="00AF371F" w:rsidP="00AF371F">
            <w:pPr>
              <w:pStyle w:val="TableParagraph"/>
              <w:spacing w:before="21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State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6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z w:val="28"/>
              </w:rPr>
              <w:t>&amp;Local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1"/>
                <w:sz w:val="28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Govt.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937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8C7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ECF2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8,584.3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D1A9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0.20</w:t>
            </w:r>
          </w:p>
        </w:tc>
      </w:tr>
      <w:tr w:rsidR="00AF371F" w:rsidRPr="003639F9" w14:paraId="000BA58C" w14:textId="77777777" w:rsidTr="00AF371F">
        <w:trPr>
          <w:trHeight w:val="28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D15637" w14:textId="77777777" w:rsidR="00AF371F" w:rsidRPr="003639F9" w:rsidRDefault="00AF371F" w:rsidP="00AF371F">
            <w:pPr>
              <w:pStyle w:val="TableParagraph"/>
              <w:spacing w:before="19" w:line="320" w:lineRule="exact"/>
              <w:ind w:left="107"/>
              <w:jc w:val="left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2"/>
                <w:sz w:val="28"/>
              </w:rPr>
              <w:t>Others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E78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38,958.65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06A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8.35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0ECA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532,359.2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B6A" w14:textId="77777777" w:rsidR="00AF371F" w:rsidRPr="00FE5D9E" w:rsidRDefault="00AF371F" w:rsidP="00AF371F">
            <w:pPr>
              <w:spacing w:after="0" w:line="240" w:lineRule="auto"/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E5D9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12.28</w:t>
            </w:r>
          </w:p>
        </w:tc>
      </w:tr>
      <w:tr w:rsidR="00AF371F" w:rsidRPr="003639F9" w14:paraId="66183BE4" w14:textId="77777777" w:rsidTr="00AF371F">
        <w:trPr>
          <w:trHeight w:val="65"/>
        </w:trPr>
        <w:tc>
          <w:tcPr>
            <w:tcW w:w="28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59DA9CA3" w14:textId="77777777" w:rsidR="00AF371F" w:rsidRPr="003639F9" w:rsidRDefault="00AF371F" w:rsidP="00AF371F">
            <w:pPr>
              <w:pStyle w:val="TableParagraph"/>
              <w:spacing w:before="55"/>
              <w:ind w:left="30" w:right="8"/>
              <w:rPr>
                <w:rFonts w:asciiTheme="majorBidi" w:hAnsiTheme="majorBidi" w:cstheme="majorBidi"/>
                <w:b/>
                <w:sz w:val="28"/>
              </w:rPr>
            </w:pPr>
            <w:r w:rsidRPr="003639F9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Total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32B7FC93" w14:textId="77777777" w:rsidR="00AF371F" w:rsidRPr="001422F8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466</w:t>
            </w:r>
            <w:r>
              <w:rPr>
                <w:rFonts w:asciiTheme="majorBidi" w:hAnsiTheme="majorBidi" w:cstheme="majorBidi" w:hint="cs"/>
                <w:b/>
                <w:color w:val="000099"/>
                <w:spacing w:val="-4"/>
                <w:sz w:val="28"/>
                <w:rtl/>
              </w:rPr>
              <w:t>,</w:t>
            </w:r>
            <w:r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474.50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57614EF8" w14:textId="77777777" w:rsidR="00AF371F" w:rsidRPr="001422F8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100.0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4B1F6971" w14:textId="77777777" w:rsidR="00AF371F" w:rsidRPr="0035417A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Cs/>
                <w:color w:val="000099"/>
                <w:spacing w:val="-4"/>
                <w:sz w:val="28"/>
              </w:rPr>
            </w:pPr>
            <w:r w:rsidRPr="001422F8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4</w:t>
            </w:r>
            <w:r>
              <w:rPr>
                <w:rFonts w:asciiTheme="majorBidi" w:hAnsiTheme="majorBidi" w:cstheme="majorBidi" w:hint="cs"/>
                <w:b/>
                <w:color w:val="000099"/>
                <w:spacing w:val="-4"/>
                <w:sz w:val="28"/>
                <w:rtl/>
                <w:lang w:bidi="ar-EG"/>
              </w:rPr>
              <w:t>,</w:t>
            </w:r>
            <w:r w:rsidRPr="001422F8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335</w:t>
            </w:r>
            <w:r>
              <w:rPr>
                <w:rFonts w:asciiTheme="majorBidi" w:hAnsiTheme="majorBidi" w:cstheme="majorBidi" w:hint="cs"/>
                <w:b/>
                <w:color w:val="000099"/>
                <w:spacing w:val="-4"/>
                <w:sz w:val="28"/>
                <w:rtl/>
              </w:rPr>
              <w:t>,</w:t>
            </w:r>
            <w:r w:rsidRPr="001422F8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89.21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FDFDF" w:themeFill="background2" w:themeFillShade="E6"/>
          </w:tcPr>
          <w:p w14:paraId="0F1CFCBB" w14:textId="77777777" w:rsidR="00AF371F" w:rsidRPr="0035417A" w:rsidRDefault="00AF371F" w:rsidP="00AF371F">
            <w:pPr>
              <w:pStyle w:val="TableParagraph"/>
              <w:spacing w:before="21" w:line="320" w:lineRule="exact"/>
              <w:ind w:left="38" w:right="1"/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</w:pPr>
            <w:r w:rsidRPr="0035417A">
              <w:rPr>
                <w:rFonts w:asciiTheme="majorBidi" w:hAnsiTheme="majorBidi" w:cstheme="majorBidi"/>
                <w:b/>
                <w:color w:val="000099"/>
                <w:spacing w:val="-4"/>
                <w:sz w:val="28"/>
              </w:rPr>
              <w:t>100.0</w:t>
            </w:r>
          </w:p>
        </w:tc>
      </w:tr>
    </w:tbl>
    <w:p w14:paraId="7293FC21" w14:textId="4B55781E" w:rsidR="00BE7400" w:rsidRPr="008C1CAB" w:rsidRDefault="008C1CAB" w:rsidP="008C1CAB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 w:rsidRPr="008C1CAB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         (</w:t>
      </w:r>
      <w:r w:rsidRPr="008C1CAB">
        <w:rPr>
          <w:rFonts w:ascii="Sakkal Majalla" w:hAnsi="Sakkal Majalla" w:cs="Sakkal Majalla"/>
          <w:b/>
          <w:bCs/>
          <w:sz w:val="24"/>
          <w:szCs w:val="24"/>
          <w:lang w:bidi="ar-EG"/>
        </w:rPr>
        <w:t>SDG Million</w:t>
      </w:r>
      <w:r w:rsidRPr="008C1CAB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)   </w:t>
      </w:r>
    </w:p>
    <w:p w14:paraId="246E9CC5" w14:textId="3034AF62" w:rsidR="001422F8" w:rsidRDefault="001422F8" w:rsidP="00B93E06">
      <w:pPr>
        <w:spacing w:line="360" w:lineRule="auto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</w:p>
    <w:p w14:paraId="49009B4F" w14:textId="77777777" w:rsidR="00B93E06" w:rsidRDefault="00B93E06" w:rsidP="00B93E06">
      <w:pPr>
        <w:spacing w:line="360" w:lineRule="auto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</w:p>
    <w:p w14:paraId="05B7C798" w14:textId="77777777" w:rsidR="00B93E06" w:rsidRPr="00F92909" w:rsidRDefault="00B93E06" w:rsidP="00B93E06">
      <w:pPr>
        <w:spacing w:line="360" w:lineRule="auto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</w:p>
    <w:p w14:paraId="65762C58" w14:textId="77777777" w:rsidR="00BE7400" w:rsidRDefault="00BE7400" w:rsidP="00BE7400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  <w:r w:rsidRPr="00721685"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  <w:t xml:space="preserve">     </w:t>
      </w:r>
      <w:r w:rsidRPr="00721685"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EG"/>
        </w:rPr>
        <w:t xml:space="preserve">    </w:t>
      </w:r>
      <w:r w:rsidRPr="00721685"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  <w:t>* Provisional data</w:t>
      </w:r>
    </w:p>
    <w:p w14:paraId="1F887139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66D4CD00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26C022A3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1F4FDEDA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6980DA7E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4CC900D2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3F5BF450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50EE05FC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030E7339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75D47E0A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7DDD0C6A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343B3948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268308CB" w14:textId="77777777" w:rsidR="006B0861" w:rsidRDefault="006B0861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EG"/>
        </w:rPr>
      </w:pPr>
    </w:p>
    <w:p w14:paraId="0B8A0934" w14:textId="77777777" w:rsidR="00AF371F" w:rsidRPr="00721685" w:rsidRDefault="00AF371F" w:rsidP="00A34235">
      <w:pPr>
        <w:rPr>
          <w:rFonts w:asciiTheme="majorBidi" w:hAnsiTheme="majorBidi" w:cstheme="majorBidi"/>
          <w:b/>
          <w:bCs/>
          <w:color w:val="0000FF"/>
          <w:sz w:val="24"/>
          <w:szCs w:val="24"/>
          <w:lang w:bidi="ar-EG"/>
        </w:rPr>
      </w:pPr>
    </w:p>
    <w:p w14:paraId="1241261E" w14:textId="416122A5" w:rsidR="001542D3" w:rsidRPr="004F5F52" w:rsidRDefault="00413913" w:rsidP="001548B2">
      <w:pPr>
        <w:spacing w:before="240"/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4F5F52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lastRenderedPageBreak/>
        <w:t xml:space="preserve"> </w:t>
      </w:r>
      <w:r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 xml:space="preserve">(5) </w:t>
      </w:r>
      <w:r w:rsidR="003B65F2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Inflation Rate</w:t>
      </w:r>
      <w:r w:rsidR="004F5F52" w:rsidRPr="00CC7409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:</w:t>
      </w:r>
    </w:p>
    <w:p w14:paraId="61492B2A" w14:textId="4A62889D" w:rsidR="006E5550" w:rsidRDefault="005A309C" w:rsidP="006E5550">
      <w:pPr>
        <w:spacing w:line="360" w:lineRule="auto"/>
        <w:rPr>
          <w:rFonts w:asciiTheme="majorBidi" w:hAnsiTheme="majorBidi" w:cstheme="majorBidi"/>
          <w:bCs/>
          <w:color w:val="A5A5A5" w:themeColor="accent1" w:themeShade="BF"/>
          <w:sz w:val="28"/>
          <w:szCs w:val="28"/>
          <w:lang w:bidi="ar-EG"/>
        </w:rPr>
      </w:pPr>
      <w:r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Inflation rate </w:t>
      </w:r>
      <w:r w:rsidR="001422F8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Decreased</w:t>
      </w:r>
      <w:r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from</w:t>
      </w:r>
      <w:r w:rsidR="00286558" w:rsidRPr="00B21E50">
        <w:rPr>
          <w:rFonts w:asciiTheme="majorBidi" w:hAnsiTheme="majorBidi" w:cstheme="majorBidi"/>
          <w:bCs/>
          <w:color w:val="A5A5A5" w:themeColor="accent1" w:themeShade="BF"/>
          <w:sz w:val="28"/>
          <w:szCs w:val="28"/>
          <w:lang w:bidi="ar-EG"/>
        </w:rPr>
        <w:t xml:space="preserve"> </w:t>
      </w:r>
      <w:r w:rsidR="001422F8" w:rsidRPr="001422F8">
        <w:rPr>
          <w:rFonts w:asciiTheme="majorBidi" w:hAnsiTheme="majorBidi" w:cstheme="majorBidi"/>
          <w:color w:val="FA00FA"/>
          <w:sz w:val="32"/>
          <w:szCs w:val="32"/>
          <w:lang w:bidi="ar-EG"/>
        </w:rPr>
        <w:t>83.</w:t>
      </w:r>
      <w:r w:rsidR="00824C90">
        <w:rPr>
          <w:rFonts w:asciiTheme="majorBidi" w:hAnsiTheme="majorBidi" w:cstheme="majorBidi" w:hint="cs"/>
          <w:color w:val="FA00FA"/>
          <w:sz w:val="32"/>
          <w:szCs w:val="32"/>
          <w:rtl/>
          <w:lang w:bidi="ar-EG"/>
        </w:rPr>
        <w:t>5</w:t>
      </w:r>
      <w:r w:rsidR="001422F8" w:rsidRPr="001422F8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% </w:t>
      </w:r>
      <w:r w:rsidR="00D742D3"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at the end of</w:t>
      </w:r>
      <w:r w:rsidR="00D742D3" w:rsidRPr="00B21E50">
        <w:rPr>
          <w:rFonts w:asciiTheme="majorBidi" w:hAnsiTheme="majorBidi" w:cstheme="majorBidi"/>
          <w:bCs/>
          <w:color w:val="A5A5A5" w:themeColor="accent1" w:themeShade="BF"/>
          <w:sz w:val="28"/>
          <w:szCs w:val="28"/>
          <w:lang w:bidi="ar-EG"/>
        </w:rPr>
        <w:t xml:space="preserve"> </w:t>
      </w:r>
      <w:r w:rsidR="006A34C3">
        <w:rPr>
          <w:rFonts w:asciiTheme="majorBidi" w:hAnsiTheme="majorBidi" w:cstheme="majorBidi"/>
          <w:color w:val="FA00FA"/>
          <w:sz w:val="32"/>
          <w:szCs w:val="32"/>
          <w:lang w:bidi="ar-EG"/>
        </w:rPr>
        <w:t>September</w:t>
      </w:r>
      <w:r w:rsidR="009A10CB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</w:t>
      </w:r>
      <w:r w:rsidR="00314C42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2025</w:t>
      </w:r>
      <w:r w:rsidR="00CC77E5" w:rsidRPr="00B21E50">
        <w:rPr>
          <w:rFonts w:asciiTheme="majorBidi" w:hAnsiTheme="majorBidi" w:cstheme="majorBidi"/>
          <w:bCs/>
          <w:color w:val="A5A5A5" w:themeColor="accent1" w:themeShade="BF"/>
          <w:sz w:val="28"/>
          <w:szCs w:val="28"/>
          <w:lang w:bidi="ar-EG"/>
        </w:rPr>
        <w:t xml:space="preserve"> </w:t>
      </w:r>
      <w:r w:rsidR="0039312C" w:rsidRPr="00B21E50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to</w:t>
      </w:r>
      <w:r w:rsidR="002357D8" w:rsidRPr="00B21E50">
        <w:rPr>
          <w:rFonts w:asciiTheme="majorBidi" w:hAnsiTheme="majorBidi" w:cstheme="majorBidi"/>
          <w:bCs/>
          <w:color w:val="A5A5A5" w:themeColor="accent1" w:themeShade="BF"/>
          <w:sz w:val="28"/>
          <w:szCs w:val="28"/>
          <w:lang w:bidi="ar-EG"/>
        </w:rPr>
        <w:t xml:space="preserve"> </w:t>
      </w:r>
      <w:r w:rsidR="006A34C3">
        <w:rPr>
          <w:rFonts w:asciiTheme="majorBidi" w:hAnsiTheme="majorBidi" w:cstheme="majorBidi"/>
          <w:color w:val="FA00FA"/>
          <w:sz w:val="32"/>
          <w:szCs w:val="32"/>
          <w:lang w:bidi="ar-EG"/>
        </w:rPr>
        <w:t>77.4</w:t>
      </w:r>
      <w:r w:rsidR="002357D8" w:rsidRPr="00B21E50">
        <w:rPr>
          <w:rFonts w:asciiTheme="majorBidi" w:hAnsiTheme="majorBidi" w:cstheme="majorBidi"/>
          <w:color w:val="FA00FA"/>
          <w:sz w:val="32"/>
          <w:szCs w:val="32"/>
          <w:lang w:bidi="ar-EG"/>
        </w:rPr>
        <w:t>%</w:t>
      </w:r>
      <w:r w:rsidR="0039312C" w:rsidRPr="0036344F">
        <w:rPr>
          <w:rFonts w:asciiTheme="majorBidi" w:hAnsiTheme="majorBidi" w:cstheme="majorBidi"/>
          <w:bCs/>
          <w:color w:val="FF37FF"/>
          <w:sz w:val="32"/>
          <w:szCs w:val="32"/>
          <w:lang w:bidi="ar-EG"/>
        </w:rPr>
        <w:t xml:space="preserve"> </w:t>
      </w:r>
      <w:r w:rsidR="00C04167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>at</w:t>
      </w:r>
      <w:r w:rsidR="00EF0E32" w:rsidRP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the end of</w:t>
      </w:r>
      <w:r w:rsidR="00EF0E32" w:rsidRPr="0036344F">
        <w:rPr>
          <w:rFonts w:asciiTheme="majorBidi" w:hAnsiTheme="majorBidi" w:cstheme="majorBidi"/>
          <w:bCs/>
          <w:color w:val="A5A5A5" w:themeColor="accent1" w:themeShade="BF"/>
          <w:sz w:val="28"/>
          <w:szCs w:val="28"/>
          <w:lang w:bidi="ar-EG"/>
        </w:rPr>
        <w:t xml:space="preserve"> </w:t>
      </w:r>
      <w:r w:rsidR="006A34C3">
        <w:rPr>
          <w:rFonts w:asciiTheme="majorBidi" w:hAnsiTheme="majorBidi" w:cstheme="majorBidi"/>
          <w:color w:val="FA00FA"/>
          <w:sz w:val="32"/>
          <w:szCs w:val="32"/>
          <w:lang w:bidi="ar-EG"/>
        </w:rPr>
        <w:t>October</w:t>
      </w:r>
      <w:r w:rsidR="00EF0E32"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</w:t>
      </w:r>
      <w:r w:rsidR="00580E92"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>2025.</w:t>
      </w:r>
      <w:r w:rsidR="0036344F">
        <w:rPr>
          <w:rFonts w:asciiTheme="majorBidi" w:eastAsia="Times New Roman" w:hAnsiTheme="majorBidi" w:cstheme="majorBidi"/>
          <w:bCs/>
          <w:color w:val="0000FF"/>
          <w:spacing w:val="-2"/>
          <w:kern w:val="0"/>
          <w:sz w:val="28"/>
          <w:szCs w:val="28"/>
          <w14:ligatures w14:val="none"/>
        </w:rPr>
        <w:t xml:space="preserve">   </w:t>
      </w:r>
    </w:p>
    <w:p w14:paraId="62543421" w14:textId="6B7EFF07" w:rsidR="00D540EA" w:rsidRDefault="0036344F" w:rsidP="00D540EA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</w:pPr>
      <w:r w:rsidRPr="0036344F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30"/>
          <w:szCs w:val="30"/>
          <w:lang w:bidi="ar-EG"/>
        </w:rPr>
        <w:t xml:space="preserve"> </w:t>
      </w:r>
      <w:r w:rsidRPr="00B21E50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30"/>
          <w:szCs w:val="30"/>
          <w:lang w:bidi="ar-EG"/>
        </w:rPr>
        <w:t>The Inflation Rates at the end of Month</w:t>
      </w:r>
      <w:r w:rsidRPr="00B21E50">
        <w:rPr>
          <w:rFonts w:asciiTheme="majorBidi" w:hAnsiTheme="majorBidi" w:cstheme="majorBidi"/>
          <w:b/>
          <w:bCs/>
          <w:color w:val="0000E6"/>
          <w:sz w:val="30"/>
          <w:szCs w:val="30"/>
          <w:lang w:bidi="ar-EG"/>
        </w:rPr>
        <w:t xml:space="preserve"> </w:t>
      </w:r>
      <w:r w:rsidRPr="00B21E50"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  <w:t xml:space="preserve">(December 2023 - </w:t>
      </w:r>
      <w:r w:rsidR="00F92909"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  <w:t>October</w:t>
      </w:r>
      <w:r w:rsidRPr="00B21E50">
        <w:rPr>
          <w:rFonts w:asciiTheme="majorBidi" w:hAnsiTheme="majorBidi" w:cstheme="majorBidi"/>
          <w:b/>
          <w:bCs/>
          <w:color w:val="FA00FA"/>
          <w:sz w:val="30"/>
          <w:szCs w:val="30"/>
          <w:lang w:bidi="ar-EG"/>
        </w:rPr>
        <w:t xml:space="preserve"> 2025)</w:t>
      </w:r>
    </w:p>
    <w:p w14:paraId="048B7F91" w14:textId="3465BB08" w:rsidR="002357D8" w:rsidRDefault="005E34DB" w:rsidP="004F5F52">
      <w:pPr>
        <w:spacing w:after="0" w:line="36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837305" wp14:editId="32338FA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629400" cy="3781425"/>
            <wp:effectExtent l="0" t="0" r="0" b="9525"/>
            <wp:wrapNone/>
            <wp:docPr id="6865149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0939E" w14:textId="04AFAFB7" w:rsidR="006A34C3" w:rsidRDefault="006A34C3" w:rsidP="004F5F52">
      <w:pPr>
        <w:spacing w:after="0" w:line="360" w:lineRule="auto"/>
        <w:jc w:val="center"/>
        <w:rPr>
          <w:noProof/>
        </w:rPr>
      </w:pPr>
    </w:p>
    <w:p w14:paraId="37EB698E" w14:textId="1FB777BD" w:rsidR="006A34C3" w:rsidRDefault="006A34C3" w:rsidP="004F5F52">
      <w:pPr>
        <w:spacing w:after="0" w:line="360" w:lineRule="auto"/>
        <w:jc w:val="center"/>
        <w:rPr>
          <w:noProof/>
        </w:rPr>
      </w:pPr>
    </w:p>
    <w:p w14:paraId="0F1A7F6F" w14:textId="0EA5986B" w:rsidR="006A34C3" w:rsidRDefault="006A34C3" w:rsidP="004F5F52">
      <w:pPr>
        <w:spacing w:after="0" w:line="360" w:lineRule="auto"/>
        <w:jc w:val="center"/>
        <w:rPr>
          <w:noProof/>
        </w:rPr>
      </w:pPr>
    </w:p>
    <w:p w14:paraId="7C0DA1A0" w14:textId="56A5DEEB" w:rsidR="006A34C3" w:rsidRDefault="006A34C3" w:rsidP="004F5F52">
      <w:pPr>
        <w:spacing w:after="0" w:line="360" w:lineRule="auto"/>
        <w:jc w:val="center"/>
        <w:rPr>
          <w:noProof/>
        </w:rPr>
      </w:pPr>
    </w:p>
    <w:p w14:paraId="07AB007E" w14:textId="6BB06EED" w:rsidR="006A34C3" w:rsidRDefault="006A34C3" w:rsidP="004F5F52">
      <w:pPr>
        <w:spacing w:after="0" w:line="360" w:lineRule="auto"/>
        <w:jc w:val="center"/>
        <w:rPr>
          <w:noProof/>
        </w:rPr>
      </w:pPr>
    </w:p>
    <w:p w14:paraId="6C82CC4E" w14:textId="3479AF58" w:rsidR="006A34C3" w:rsidRDefault="006A34C3" w:rsidP="004F5F52">
      <w:pPr>
        <w:spacing w:after="0" w:line="360" w:lineRule="auto"/>
        <w:jc w:val="center"/>
        <w:rPr>
          <w:noProof/>
        </w:rPr>
      </w:pPr>
    </w:p>
    <w:p w14:paraId="1103E470" w14:textId="4D58860A" w:rsidR="006A34C3" w:rsidRDefault="006A34C3" w:rsidP="004F5F52">
      <w:pPr>
        <w:spacing w:after="0" w:line="360" w:lineRule="auto"/>
        <w:jc w:val="center"/>
        <w:rPr>
          <w:noProof/>
        </w:rPr>
      </w:pPr>
    </w:p>
    <w:p w14:paraId="2C70AE7C" w14:textId="5A6E2AF2" w:rsidR="006A34C3" w:rsidRDefault="006A34C3" w:rsidP="004F5F52">
      <w:pPr>
        <w:spacing w:after="0" w:line="360" w:lineRule="auto"/>
        <w:jc w:val="center"/>
        <w:rPr>
          <w:noProof/>
        </w:rPr>
      </w:pPr>
    </w:p>
    <w:p w14:paraId="02B4D9FE" w14:textId="01BE6A11" w:rsidR="006A34C3" w:rsidRDefault="006A34C3" w:rsidP="004F5F52">
      <w:pPr>
        <w:spacing w:after="0" w:line="360" w:lineRule="auto"/>
        <w:jc w:val="center"/>
        <w:rPr>
          <w:noProof/>
        </w:rPr>
      </w:pPr>
    </w:p>
    <w:p w14:paraId="0F38E104" w14:textId="0246B1B7" w:rsidR="006A34C3" w:rsidRDefault="006A34C3" w:rsidP="004F5F52">
      <w:pPr>
        <w:spacing w:after="0" w:line="360" w:lineRule="auto"/>
        <w:jc w:val="center"/>
        <w:rPr>
          <w:noProof/>
          <w:rtl/>
          <w:lang w:bidi="ar-EG"/>
        </w:rPr>
      </w:pPr>
    </w:p>
    <w:p w14:paraId="3A37F3F1" w14:textId="6E36D46E" w:rsidR="006A34C3" w:rsidRDefault="006A34C3" w:rsidP="004F5F52">
      <w:pPr>
        <w:spacing w:after="0" w:line="360" w:lineRule="auto"/>
        <w:jc w:val="center"/>
        <w:rPr>
          <w:noProof/>
        </w:rPr>
      </w:pPr>
    </w:p>
    <w:p w14:paraId="121251EF" w14:textId="56A90CC7" w:rsidR="006A34C3" w:rsidRDefault="006A34C3" w:rsidP="004F5F52">
      <w:pPr>
        <w:spacing w:after="0" w:line="360" w:lineRule="auto"/>
        <w:jc w:val="center"/>
        <w:rPr>
          <w:noProof/>
        </w:rPr>
      </w:pPr>
    </w:p>
    <w:p w14:paraId="560B96CC" w14:textId="77777777" w:rsidR="006A34C3" w:rsidRDefault="006A34C3" w:rsidP="004F5F52">
      <w:pPr>
        <w:spacing w:after="0" w:line="360" w:lineRule="auto"/>
        <w:jc w:val="center"/>
        <w:rPr>
          <w:noProof/>
        </w:rPr>
      </w:pPr>
    </w:p>
    <w:p w14:paraId="73A15615" w14:textId="77777777" w:rsidR="006A34C3" w:rsidRPr="004F5F52" w:rsidRDefault="006A34C3" w:rsidP="004F5F52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A5A5A5" w:themeColor="accent1" w:themeShade="BF"/>
          <w:sz w:val="28"/>
          <w:szCs w:val="28"/>
          <w:lang w:bidi="ar-EG"/>
        </w:rPr>
      </w:pPr>
    </w:p>
    <w:p w14:paraId="59B35DCA" w14:textId="52B9B144" w:rsidR="00116F6E" w:rsidRPr="00CC7409" w:rsidRDefault="00116F6E" w:rsidP="00A62D3C">
      <w:pPr>
        <w:pStyle w:val="ListParagraph"/>
        <w:widowControl w:val="0"/>
        <w:tabs>
          <w:tab w:val="left" w:pos="727"/>
        </w:tabs>
        <w:autoSpaceDE w:val="0"/>
        <w:autoSpaceDN w:val="0"/>
        <w:spacing w:before="70" w:after="0" w:line="240" w:lineRule="auto"/>
        <w:ind w:left="727" w:hanging="449"/>
        <w:contextualSpacing w:val="0"/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</w:pPr>
      <w:r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>(</w:t>
      </w:r>
      <w:r w:rsidR="00AB2D9E"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>6) Exchange</w:t>
      </w:r>
      <w:r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 xml:space="preserve"> Rate</w:t>
      </w:r>
      <w:r w:rsidR="00D540EA" w:rsidRPr="00CC7409">
        <w:rPr>
          <w:rFonts w:asciiTheme="majorBidi" w:eastAsia="Times New Roman" w:hAnsiTheme="majorBidi" w:cstheme="majorBidi"/>
          <w:b/>
          <w:color w:val="0000FF"/>
          <w:kern w:val="0"/>
          <w:sz w:val="32"/>
          <w14:ligatures w14:val="none"/>
        </w:rPr>
        <w:t xml:space="preserve">: </w:t>
      </w:r>
    </w:p>
    <w:p w14:paraId="6BC28E33" w14:textId="6BB57B39" w:rsidR="008C5061" w:rsidRPr="0036344F" w:rsidRDefault="00116F6E" w:rsidP="0036344F">
      <w:pPr>
        <w:spacing w:before="240"/>
        <w:jc w:val="both"/>
        <w:rPr>
          <w:rFonts w:asciiTheme="majorBidi" w:hAnsiTheme="majorBidi" w:cstheme="majorBidi"/>
          <w:color w:val="A5A5A5" w:themeColor="accent1" w:themeShade="BF"/>
          <w:sz w:val="32"/>
          <w:szCs w:val="32"/>
          <w:lang w:bidi="ar-EG"/>
        </w:rPr>
      </w:pPr>
      <w:r w:rsidRPr="00CC7409">
        <w:rPr>
          <w:rFonts w:asciiTheme="majorBidi" w:hAnsiTheme="majorBidi" w:cstheme="majorBidi"/>
          <w:color w:val="0D0D0D" w:themeColor="text1" w:themeTint="F2"/>
          <w:sz w:val="32"/>
          <w:szCs w:val="32"/>
          <w:lang w:bidi="ar-EG"/>
        </w:rPr>
        <w:t>The</w:t>
      </w:r>
      <w:r w:rsidRPr="004F5F52">
        <w:rPr>
          <w:rFonts w:asciiTheme="majorBidi" w:hAnsiTheme="majorBidi" w:cstheme="majorBidi"/>
          <w:color w:val="0D0D0D" w:themeColor="text1" w:themeTint="F2"/>
          <w:sz w:val="32"/>
          <w:szCs w:val="32"/>
          <w:lang w:bidi="ar-EG"/>
        </w:rPr>
        <w:t xml:space="preserve"> average exchange rate of USD against the Sudanese Pound at the Commercial Banks and Exchange Bureaus as </w:t>
      </w:r>
      <w:r w:rsidR="00AB2D9E" w:rsidRPr="004F5F52">
        <w:rPr>
          <w:rFonts w:asciiTheme="majorBidi" w:hAnsiTheme="majorBidi" w:cstheme="majorBidi"/>
          <w:color w:val="0D0D0D" w:themeColor="text1" w:themeTint="F2"/>
          <w:sz w:val="32"/>
          <w:szCs w:val="32"/>
          <w:lang w:bidi="ar-EG"/>
        </w:rPr>
        <w:t>of</w:t>
      </w:r>
      <w:r w:rsidRPr="0036344F">
        <w:rPr>
          <w:rFonts w:asciiTheme="majorBidi" w:hAnsiTheme="majorBidi" w:cstheme="majorBidi"/>
          <w:color w:val="A5A5A5" w:themeColor="accent1" w:themeShade="BF"/>
          <w:sz w:val="32"/>
          <w:szCs w:val="32"/>
          <w:lang w:bidi="ar-EG"/>
        </w:rPr>
        <w:t xml:space="preserve"> </w:t>
      </w:r>
      <w:r w:rsidR="008C0F00">
        <w:rPr>
          <w:rFonts w:asciiTheme="majorBidi" w:hAnsiTheme="majorBidi" w:cstheme="majorBidi"/>
          <w:color w:val="FA00FA"/>
          <w:sz w:val="32"/>
          <w:szCs w:val="32"/>
          <w:lang w:bidi="ar-EG"/>
        </w:rPr>
        <w:t>3</w:t>
      </w:r>
      <w:r w:rsidR="006A34C3">
        <w:rPr>
          <w:rFonts w:asciiTheme="majorBidi" w:hAnsiTheme="majorBidi" w:cstheme="majorBidi"/>
          <w:color w:val="FA00FA"/>
          <w:sz w:val="32"/>
          <w:szCs w:val="32"/>
          <w:lang w:bidi="ar-EG"/>
        </w:rPr>
        <w:t>1</w:t>
      </w:r>
      <w:r w:rsidR="008C0F00" w:rsidRPr="008C0F00">
        <w:rPr>
          <w:rFonts w:asciiTheme="majorBidi" w:hAnsiTheme="majorBidi" w:cstheme="majorBidi"/>
          <w:color w:val="FA00FA"/>
          <w:sz w:val="32"/>
          <w:szCs w:val="32"/>
          <w:vertAlign w:val="superscript"/>
          <w:lang w:bidi="ar-EG"/>
        </w:rPr>
        <w:t>th</w:t>
      </w:r>
      <w:r w:rsidR="00AB2D9E"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</w:t>
      </w:r>
      <w:r w:rsidR="006A34C3">
        <w:rPr>
          <w:rFonts w:asciiTheme="majorBidi" w:hAnsiTheme="majorBidi" w:cstheme="majorBidi"/>
          <w:color w:val="FA00FA"/>
          <w:sz w:val="32"/>
          <w:szCs w:val="32"/>
          <w:lang w:bidi="ar-EG"/>
        </w:rPr>
        <w:t>October</w:t>
      </w:r>
      <w:r w:rsidRPr="0036344F">
        <w:rPr>
          <w:rFonts w:asciiTheme="majorBidi" w:hAnsiTheme="majorBidi" w:cstheme="majorBidi"/>
          <w:color w:val="FA00FA"/>
          <w:sz w:val="32"/>
          <w:szCs w:val="32"/>
          <w:lang w:bidi="ar-EG"/>
        </w:rPr>
        <w:t xml:space="preserve"> 2025</w:t>
      </w:r>
      <w:r w:rsidRPr="0036344F">
        <w:rPr>
          <w:rFonts w:asciiTheme="majorBidi" w:hAnsiTheme="majorBidi" w:cstheme="majorBidi"/>
          <w:color w:val="A5A5A5" w:themeColor="accent1" w:themeShade="BF"/>
          <w:sz w:val="32"/>
          <w:szCs w:val="32"/>
          <w:rtl/>
          <w:lang w:bidi="ar-EG"/>
        </w:rPr>
        <w:t>.</w:t>
      </w:r>
    </w:p>
    <w:p w14:paraId="5AE563B7" w14:textId="13B3AA9A" w:rsidR="00C0259E" w:rsidRPr="003639F9" w:rsidRDefault="00C0259E" w:rsidP="00C0259E">
      <w:pPr>
        <w:widowControl w:val="0"/>
        <w:autoSpaceDE w:val="0"/>
        <w:autoSpaceDN w:val="0"/>
        <w:spacing w:before="162" w:after="0" w:line="240" w:lineRule="auto"/>
        <w:ind w:right="593"/>
        <w:jc w:val="right"/>
        <w:rPr>
          <w:rFonts w:asciiTheme="majorBidi" w:eastAsia="Times New Roman" w:hAnsiTheme="majorBidi" w:cstheme="majorBidi"/>
          <w:kern w:val="0"/>
          <w:sz w:val="24"/>
          <w:szCs w:val="24"/>
          <w:rtl/>
          <w14:ligatures w14:val="none"/>
        </w:rPr>
      </w:pPr>
      <w:r w:rsidRPr="003639F9">
        <w:rPr>
          <w:rFonts w:asciiTheme="majorBidi" w:eastAsia="Times New Roman" w:hAnsiTheme="majorBidi" w:cstheme="majorBidi"/>
          <w:color w:val="0000FF"/>
          <w:spacing w:val="-2"/>
          <w:kern w:val="0"/>
          <w:sz w:val="24"/>
          <w:szCs w:val="24"/>
          <w14:ligatures w14:val="none"/>
        </w:rPr>
        <w:t>(SDG/USD)</w:t>
      </w:r>
    </w:p>
    <w:tbl>
      <w:tblPr>
        <w:tblW w:w="10272" w:type="dxa"/>
        <w:tblInd w:w="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1498"/>
        <w:gridCol w:w="1504"/>
        <w:gridCol w:w="1498"/>
        <w:gridCol w:w="1508"/>
        <w:gridCol w:w="926"/>
        <w:gridCol w:w="1080"/>
      </w:tblGrid>
      <w:tr w:rsidR="006A34C3" w:rsidRPr="003639F9" w14:paraId="266DC4C1" w14:textId="77777777" w:rsidTr="00637A15">
        <w:trPr>
          <w:trHeight w:val="395"/>
        </w:trPr>
        <w:tc>
          <w:tcPr>
            <w:tcW w:w="2258" w:type="dxa"/>
            <w:vMerge w:val="restart"/>
          </w:tcPr>
          <w:p w14:paraId="21D62228" w14:textId="77777777" w:rsidR="006A34C3" w:rsidRPr="003639F9" w:rsidRDefault="006A34C3" w:rsidP="006A34C3">
            <w:pPr>
              <w:pStyle w:val="TableParagraph"/>
              <w:spacing w:before="1"/>
              <w:jc w:val="left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noProof/>
                <w:color w:val="001F5F"/>
                <w:spacing w:val="-2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E73E477" wp14:editId="40769F90">
                      <wp:simplePos x="0" y="0"/>
                      <wp:positionH relativeFrom="column">
                        <wp:posOffset>1732</wp:posOffset>
                      </wp:positionH>
                      <wp:positionV relativeFrom="paragraph">
                        <wp:posOffset>25227</wp:posOffset>
                      </wp:positionV>
                      <wp:extent cx="1399309" cy="568357"/>
                      <wp:effectExtent l="0" t="0" r="10795" b="22225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9309" cy="568357"/>
                                <a:chOff x="0" y="0"/>
                                <a:chExt cx="1711960" cy="8432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9144" y="9144"/>
                                  <a:ext cx="1693545" cy="824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3545" h="824865">
                                      <a:moveTo>
                                        <a:pt x="0" y="0"/>
                                      </a:moveTo>
                                      <a:lnTo>
                                        <a:pt x="1693417" y="824483"/>
                                      </a:lnTo>
                                    </a:path>
                                  </a:pathLst>
                                </a:custGeom>
                                <a:ln w="182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C37685" id="Group 69" o:spid="_x0000_s1026" style="position:absolute;margin-left:.15pt;margin-top:2pt;width:110.2pt;height:44.75pt;z-index:-251654144;mso-wrap-distance-left:0;mso-wrap-distance-right:0;mso-width-relative:margin;mso-height-relative:margin" coordsize="17119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">
                      <v:shape id="Graphic 70" o:spid="_x0000_s1027" style="position:absolute;left:91;top:91;width:16935;height:8249;visibility:visible;mso-wrap-style:square;v-text-anchor:top" coordsize="1693545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" path="m,l1693417,824483e" filled="f" strokeweight=".50797mm">
                        <v:path arrowok="t"/>
                      </v:shape>
                    </v:group>
                  </w:pict>
                </mc:Fallback>
              </mc:AlternateContent>
            </w:r>
          </w:p>
          <w:p w14:paraId="2EE9141A" w14:textId="04558F54" w:rsidR="006A34C3" w:rsidRPr="003639F9" w:rsidRDefault="006A34C3" w:rsidP="006A34C3">
            <w:pPr>
              <w:pStyle w:val="TableParagraph"/>
              <w:jc w:val="left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                       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Rates   </w:t>
            </w:r>
          </w:p>
          <w:p w14:paraId="3EB4EC6E" w14:textId="77777777" w:rsidR="006A34C3" w:rsidRPr="003639F9" w:rsidRDefault="006A34C3" w:rsidP="006A34C3">
            <w:pPr>
              <w:pStyle w:val="TableParagraph"/>
              <w:spacing w:before="2"/>
              <w:ind w:left="107"/>
              <w:jc w:val="left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Particular</w:t>
            </w:r>
          </w:p>
        </w:tc>
        <w:tc>
          <w:tcPr>
            <w:tcW w:w="3002" w:type="dxa"/>
            <w:gridSpan w:val="2"/>
          </w:tcPr>
          <w:p w14:paraId="3DDF20A3" w14:textId="06A91B99" w:rsidR="006A34C3" w:rsidRPr="004F5F52" w:rsidRDefault="006A34C3" w:rsidP="006A34C3">
            <w:pPr>
              <w:pStyle w:val="TableParagraph"/>
              <w:spacing w:before="49"/>
              <w:ind w:left="770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30/09/2025</w:t>
            </w:r>
          </w:p>
        </w:tc>
        <w:tc>
          <w:tcPr>
            <w:tcW w:w="3006" w:type="dxa"/>
            <w:gridSpan w:val="2"/>
          </w:tcPr>
          <w:p w14:paraId="33F3DD8A" w14:textId="30925195" w:rsidR="006A34C3" w:rsidRPr="004F5F52" w:rsidRDefault="006A34C3" w:rsidP="006A34C3">
            <w:pPr>
              <w:pStyle w:val="TableParagraph"/>
              <w:spacing w:before="49"/>
              <w:ind w:left="770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1</w:t>
            </w:r>
            <w:r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10</w:t>
            </w:r>
            <w:r w:rsidRPr="008B7067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/2025</w:t>
            </w:r>
          </w:p>
        </w:tc>
        <w:tc>
          <w:tcPr>
            <w:tcW w:w="2006" w:type="dxa"/>
            <w:gridSpan w:val="2"/>
          </w:tcPr>
          <w:p w14:paraId="2D86C62F" w14:textId="77777777" w:rsidR="006A34C3" w:rsidRPr="004F5F52" w:rsidRDefault="006A34C3" w:rsidP="006A34C3">
            <w:pPr>
              <w:pStyle w:val="TableParagraph"/>
              <w:spacing w:before="49"/>
              <w:ind w:left="505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%Change</w:t>
            </w:r>
          </w:p>
        </w:tc>
      </w:tr>
      <w:tr w:rsidR="00613B8D" w:rsidRPr="003639F9" w14:paraId="6FD631CC" w14:textId="77777777" w:rsidTr="00637A15">
        <w:trPr>
          <w:trHeight w:val="683"/>
        </w:trPr>
        <w:tc>
          <w:tcPr>
            <w:tcW w:w="2258" w:type="dxa"/>
            <w:vMerge/>
          </w:tcPr>
          <w:p w14:paraId="5C21E51F" w14:textId="77777777" w:rsidR="008C5061" w:rsidRPr="003639F9" w:rsidRDefault="008C5061" w:rsidP="00847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B5FBB45" w14:textId="77777777" w:rsidR="008C5061" w:rsidRPr="004F5F52" w:rsidRDefault="008C5061" w:rsidP="00847D0D">
            <w:pPr>
              <w:pStyle w:val="TableParagraph"/>
              <w:spacing w:before="97"/>
              <w:ind w:left="430" w:right="243" w:hanging="150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Buying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504" w:type="dxa"/>
          </w:tcPr>
          <w:p w14:paraId="429FF3D9" w14:textId="77777777" w:rsidR="008C5061" w:rsidRPr="004F5F52" w:rsidRDefault="008C5061" w:rsidP="00847D0D">
            <w:pPr>
              <w:pStyle w:val="TableParagraph"/>
              <w:spacing w:before="97"/>
              <w:ind w:left="431" w:right="267" w:hanging="128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Selling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498" w:type="dxa"/>
          </w:tcPr>
          <w:p w14:paraId="0D5AA500" w14:textId="77777777" w:rsidR="008C5061" w:rsidRPr="004F5F52" w:rsidRDefault="008C5061" w:rsidP="00847D0D">
            <w:pPr>
              <w:pStyle w:val="TableParagraph"/>
              <w:spacing w:before="97"/>
              <w:ind w:left="430" w:right="241" w:hanging="149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Buying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508" w:type="dxa"/>
          </w:tcPr>
          <w:p w14:paraId="6978AA51" w14:textId="77777777" w:rsidR="008C5061" w:rsidRPr="004F5F52" w:rsidRDefault="008C5061" w:rsidP="00847D0D">
            <w:pPr>
              <w:pStyle w:val="TableParagraph"/>
              <w:spacing w:before="97"/>
              <w:ind w:left="433" w:right="268" w:hanging="128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Selling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926" w:type="dxa"/>
          </w:tcPr>
          <w:p w14:paraId="552AE3E7" w14:textId="77777777" w:rsidR="008C5061" w:rsidRPr="004F5F52" w:rsidRDefault="008C5061" w:rsidP="00847D0D">
            <w:pPr>
              <w:pStyle w:val="TableParagraph"/>
              <w:spacing w:before="97"/>
              <w:ind w:left="263" w:right="75" w:hanging="149"/>
              <w:jc w:val="left"/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 xml:space="preserve">Buying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  <w:tc>
          <w:tcPr>
            <w:tcW w:w="1080" w:type="dxa"/>
          </w:tcPr>
          <w:p w14:paraId="69760622" w14:textId="77777777" w:rsidR="008C5061" w:rsidRPr="003639F9" w:rsidRDefault="008C5061" w:rsidP="00847D0D">
            <w:pPr>
              <w:pStyle w:val="TableParagraph"/>
              <w:spacing w:before="97"/>
              <w:ind w:left="294" w:right="127" w:hanging="125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153C62"/>
                <w:spacing w:val="-2"/>
                <w:sz w:val="24"/>
                <w:szCs w:val="24"/>
              </w:rPr>
              <w:t xml:space="preserve">Selling </w:t>
            </w:r>
            <w:r w:rsidRPr="003639F9">
              <w:rPr>
                <w:rFonts w:asciiTheme="majorBidi" w:hAnsiTheme="majorBidi" w:cstheme="majorBidi"/>
                <w:b/>
                <w:color w:val="153C62"/>
                <w:spacing w:val="-4"/>
                <w:sz w:val="24"/>
                <w:szCs w:val="24"/>
              </w:rPr>
              <w:t>Rate</w:t>
            </w:r>
          </w:p>
        </w:tc>
      </w:tr>
      <w:tr w:rsidR="006A34C3" w:rsidRPr="003639F9" w14:paraId="6745EDC1" w14:textId="77777777" w:rsidTr="00637A15">
        <w:trPr>
          <w:trHeight w:val="324"/>
        </w:trPr>
        <w:tc>
          <w:tcPr>
            <w:tcW w:w="2258" w:type="dxa"/>
          </w:tcPr>
          <w:p w14:paraId="07414B16" w14:textId="77777777" w:rsidR="006A34C3" w:rsidRPr="004F5F52" w:rsidRDefault="006A34C3" w:rsidP="006A34C3">
            <w:pPr>
              <w:pStyle w:val="TableParagraph"/>
              <w:spacing w:before="85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Commercial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>Banks</w:t>
            </w:r>
          </w:p>
        </w:tc>
        <w:tc>
          <w:tcPr>
            <w:tcW w:w="1498" w:type="dxa"/>
            <w:vAlign w:val="center"/>
          </w:tcPr>
          <w:p w14:paraId="6EEA34BA" w14:textId="5AE1B175" w:rsidR="006A34C3" w:rsidRPr="00871EFD" w:rsidRDefault="006A34C3" w:rsidP="006A34C3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2,564.48</w:t>
            </w:r>
          </w:p>
        </w:tc>
        <w:tc>
          <w:tcPr>
            <w:tcW w:w="1504" w:type="dxa"/>
            <w:vAlign w:val="center"/>
          </w:tcPr>
          <w:p w14:paraId="29F5A414" w14:textId="00AA9EFE" w:rsidR="006A34C3" w:rsidRPr="00871EFD" w:rsidRDefault="006A34C3" w:rsidP="006A34C3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91919" w:themeColor="text2" w:themeTint="E6"/>
                <w:sz w:val="28"/>
                <w:szCs w:val="28"/>
              </w:rPr>
            </w:pPr>
            <w:r w:rsidRPr="00947B78"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2,583.08</w:t>
            </w:r>
          </w:p>
        </w:tc>
        <w:tc>
          <w:tcPr>
            <w:tcW w:w="1498" w:type="dxa"/>
            <w:vAlign w:val="center"/>
          </w:tcPr>
          <w:p w14:paraId="4FA46B4E" w14:textId="70D599A8" w:rsidR="006A34C3" w:rsidRPr="004F5F52" w:rsidRDefault="006A34C3" w:rsidP="006A34C3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2,561.9</w:t>
            </w:r>
            <w:r w:rsidR="00CE2AB4"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0</w:t>
            </w:r>
          </w:p>
        </w:tc>
        <w:tc>
          <w:tcPr>
            <w:tcW w:w="1508" w:type="dxa"/>
            <w:vAlign w:val="center"/>
          </w:tcPr>
          <w:p w14:paraId="71B57995" w14:textId="0F243D26" w:rsidR="006A34C3" w:rsidRPr="004F5F52" w:rsidRDefault="006A34C3" w:rsidP="006A34C3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91919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2,606.98</w:t>
            </w:r>
          </w:p>
        </w:tc>
        <w:tc>
          <w:tcPr>
            <w:tcW w:w="926" w:type="dxa"/>
            <w:vAlign w:val="center"/>
          </w:tcPr>
          <w:p w14:paraId="5A0638B2" w14:textId="528EF9D8" w:rsidR="006A34C3" w:rsidRPr="0078481A" w:rsidRDefault="006A34C3" w:rsidP="006A34C3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 w:rsidRPr="00947B78"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25.50</w:t>
            </w:r>
          </w:p>
        </w:tc>
        <w:tc>
          <w:tcPr>
            <w:tcW w:w="1080" w:type="dxa"/>
            <w:vAlign w:val="center"/>
          </w:tcPr>
          <w:p w14:paraId="3BB9F056" w14:textId="5BA6D66F" w:rsidR="006A34C3" w:rsidRPr="0078481A" w:rsidRDefault="006A34C3" w:rsidP="006A34C3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91919" w:themeColor="text2" w:themeTint="E6"/>
                <w:sz w:val="28"/>
                <w:szCs w:val="28"/>
              </w:rPr>
            </w:pPr>
            <w:r w:rsidRPr="00947B78"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27.59</w:t>
            </w:r>
          </w:p>
        </w:tc>
      </w:tr>
      <w:tr w:rsidR="006A34C3" w:rsidRPr="003639F9" w14:paraId="1B531C5D" w14:textId="77777777" w:rsidTr="00637A15">
        <w:trPr>
          <w:trHeight w:val="321"/>
        </w:trPr>
        <w:tc>
          <w:tcPr>
            <w:tcW w:w="2258" w:type="dxa"/>
          </w:tcPr>
          <w:p w14:paraId="00BEEF24" w14:textId="77777777" w:rsidR="006A34C3" w:rsidRPr="004F5F52" w:rsidRDefault="006A34C3" w:rsidP="006A34C3">
            <w:pPr>
              <w:pStyle w:val="TableParagraph"/>
              <w:spacing w:before="83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F5F52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Exchange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4F5F52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Bureaus</w:t>
            </w:r>
          </w:p>
        </w:tc>
        <w:tc>
          <w:tcPr>
            <w:tcW w:w="1498" w:type="dxa"/>
            <w:vAlign w:val="center"/>
          </w:tcPr>
          <w:p w14:paraId="37E8EC61" w14:textId="230A5977" w:rsidR="006A34C3" w:rsidRPr="00871EFD" w:rsidRDefault="006A34C3" w:rsidP="006A34C3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3,200.19</w:t>
            </w:r>
          </w:p>
        </w:tc>
        <w:tc>
          <w:tcPr>
            <w:tcW w:w="1504" w:type="dxa"/>
            <w:vAlign w:val="center"/>
          </w:tcPr>
          <w:p w14:paraId="7DC116D5" w14:textId="0C2A3015" w:rsidR="006A34C3" w:rsidRPr="00871EFD" w:rsidRDefault="006A34C3" w:rsidP="006A34C3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91919" w:themeColor="text2" w:themeTint="E6"/>
                <w:sz w:val="28"/>
                <w:szCs w:val="28"/>
              </w:rPr>
            </w:pPr>
            <w:r w:rsidRPr="00947B78"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3,037.47</w:t>
            </w:r>
          </w:p>
        </w:tc>
        <w:tc>
          <w:tcPr>
            <w:tcW w:w="1498" w:type="dxa"/>
            <w:vAlign w:val="center"/>
          </w:tcPr>
          <w:p w14:paraId="7395EDA0" w14:textId="64EA6A05" w:rsidR="006A34C3" w:rsidRPr="004F5F52" w:rsidRDefault="006A34C3" w:rsidP="006A34C3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3,250.</w:t>
            </w:r>
            <w:r w:rsidR="00CE2AB4"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09</w:t>
            </w:r>
          </w:p>
        </w:tc>
        <w:tc>
          <w:tcPr>
            <w:tcW w:w="1508" w:type="dxa"/>
            <w:vAlign w:val="center"/>
          </w:tcPr>
          <w:p w14:paraId="59CA03E4" w14:textId="76530A15" w:rsidR="006A34C3" w:rsidRPr="004F5F52" w:rsidRDefault="006A34C3" w:rsidP="006A34C3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91919" w:themeColor="text2" w:themeTint="E6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3,299.77</w:t>
            </w:r>
          </w:p>
        </w:tc>
        <w:tc>
          <w:tcPr>
            <w:tcW w:w="926" w:type="dxa"/>
            <w:vAlign w:val="center"/>
          </w:tcPr>
          <w:p w14:paraId="360429E8" w14:textId="01A1422E" w:rsidR="006A34C3" w:rsidRPr="0078481A" w:rsidRDefault="006A34C3" w:rsidP="006A34C3">
            <w:pPr>
              <w:pStyle w:val="TableParagraph"/>
              <w:spacing w:before="97"/>
              <w:ind w:left="25"/>
              <w:rPr>
                <w:rFonts w:asciiTheme="majorBidi" w:hAnsiTheme="majorBidi" w:cstheme="majorBidi"/>
                <w:b/>
                <w:color w:val="FF37FF"/>
                <w:sz w:val="28"/>
                <w:szCs w:val="28"/>
              </w:rPr>
            </w:pPr>
            <w:r w:rsidRPr="00947B78"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35.23</w:t>
            </w:r>
          </w:p>
        </w:tc>
        <w:tc>
          <w:tcPr>
            <w:tcW w:w="1080" w:type="dxa"/>
            <w:vAlign w:val="center"/>
          </w:tcPr>
          <w:p w14:paraId="58C86838" w14:textId="6E695DFA" w:rsidR="006A34C3" w:rsidRPr="0078481A" w:rsidRDefault="006A34C3" w:rsidP="006A34C3">
            <w:pPr>
              <w:pStyle w:val="TableParagraph"/>
              <w:spacing w:before="97"/>
              <w:ind w:left="27"/>
              <w:rPr>
                <w:rFonts w:asciiTheme="majorBidi" w:hAnsiTheme="majorBidi" w:cstheme="majorBidi"/>
                <w:b/>
                <w:color w:val="191919" w:themeColor="text2" w:themeTint="E6"/>
                <w:sz w:val="28"/>
                <w:szCs w:val="28"/>
              </w:rPr>
            </w:pPr>
            <w:r w:rsidRPr="00947B78"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35.61</w:t>
            </w:r>
          </w:p>
        </w:tc>
      </w:tr>
    </w:tbl>
    <w:p w14:paraId="0E7CD906" w14:textId="77777777" w:rsidR="002D0385" w:rsidRDefault="002D0385" w:rsidP="00EC0C4D">
      <w:p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:rtl/>
          <w14:ligatures w14:val="none"/>
        </w:rPr>
      </w:pPr>
    </w:p>
    <w:p w14:paraId="255F8223" w14:textId="5F242CCB" w:rsidR="00285049" w:rsidRDefault="00285049" w:rsidP="00EC0C4D">
      <w:p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:rtl/>
          <w14:ligatures w14:val="none"/>
        </w:rPr>
      </w:pPr>
    </w:p>
    <w:p w14:paraId="09D75D50" w14:textId="77777777" w:rsidR="00637A15" w:rsidRPr="003639F9" w:rsidRDefault="00637A15" w:rsidP="00EC0C4D">
      <w:p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28"/>
          <w:szCs w:val="28"/>
          <w14:ligatures w14:val="none"/>
        </w:rPr>
      </w:pPr>
    </w:p>
    <w:p w14:paraId="6FFB13B7" w14:textId="31FDB452" w:rsidR="009205B3" w:rsidRDefault="00EC0C4D" w:rsidP="00EC0C4D">
      <w:pPr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</w:pPr>
      <w:r w:rsidRPr="004F5F52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lastRenderedPageBreak/>
        <w:t xml:space="preserve"> </w:t>
      </w:r>
      <w:r w:rsidR="00613B8D" w:rsidRPr="00B21E5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(7) Balance of Payments</w:t>
      </w:r>
      <w:r w:rsidR="00D540EA" w:rsidRPr="00B21E50">
        <w:rPr>
          <w:rFonts w:asciiTheme="majorBidi" w:eastAsia="Times New Roman" w:hAnsiTheme="majorBidi" w:cstheme="majorBidi"/>
          <w:b/>
          <w:color w:val="0000FF"/>
          <w:spacing w:val="-2"/>
          <w:kern w:val="0"/>
          <w:sz w:val="32"/>
          <w:szCs w:val="32"/>
          <w14:ligatures w14:val="none"/>
        </w:rPr>
        <w:t>:</w:t>
      </w:r>
    </w:p>
    <w:p w14:paraId="57444CBC" w14:textId="5581EC83" w:rsidR="004F5F52" w:rsidRPr="004F5F52" w:rsidRDefault="004F5F52" w:rsidP="004F5F52">
      <w:pPr>
        <w:pStyle w:val="ListParagraph"/>
        <w:spacing w:after="0" w:line="240" w:lineRule="auto"/>
        <w:jc w:val="right"/>
        <w:rPr>
          <w:rFonts w:asciiTheme="majorBidi" w:hAnsiTheme="majorBidi" w:cstheme="majorBidi"/>
          <w:color w:val="0D0D0D" w:themeColor="text1" w:themeTint="F2"/>
          <w:sz w:val="26"/>
          <w:szCs w:val="26"/>
          <w:lang w:bidi="ar-EG"/>
        </w:rPr>
      </w:pPr>
      <w:r w:rsidRPr="008A6E9B">
        <w:rPr>
          <w:rFonts w:asciiTheme="majorBidi" w:hAnsiTheme="majorBidi" w:cstheme="majorBidi"/>
          <w:color w:val="0D0D0D" w:themeColor="text1" w:themeTint="F2"/>
          <w:sz w:val="26"/>
          <w:szCs w:val="26"/>
          <w:lang w:bidi="ar-EG"/>
        </w:rPr>
        <w:t>(USD Millions)</w:t>
      </w:r>
    </w:p>
    <w:tbl>
      <w:tblPr>
        <w:tblW w:w="103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530"/>
        <w:gridCol w:w="1440"/>
        <w:gridCol w:w="1350"/>
        <w:gridCol w:w="1350"/>
      </w:tblGrid>
      <w:tr w:rsidR="001B5E95" w:rsidRPr="003639F9" w14:paraId="76BF6F74" w14:textId="7B75ECC4" w:rsidTr="001B5E95">
        <w:trPr>
          <w:trHeight w:val="1204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F43DF75" w14:textId="22B84A88" w:rsidR="001B5E95" w:rsidRPr="003639F9" w:rsidRDefault="001B5E95" w:rsidP="00F65CE0">
            <w:pPr>
              <w:pStyle w:val="TableParagraph"/>
              <w:spacing w:before="235"/>
              <w:ind w:left="1273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Period</w:t>
            </w:r>
          </w:p>
          <w:p w14:paraId="388EDFCE" w14:textId="0E1E6FCC" w:rsidR="001B5E95" w:rsidRPr="003639F9" w:rsidRDefault="001B5E95" w:rsidP="00B014A7">
            <w:pPr>
              <w:pStyle w:val="TableParagraph"/>
              <w:spacing w:before="235"/>
              <w:ind w:left="1273"/>
              <w:jc w:val="left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Particular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1AB" w14:textId="719549FA" w:rsidR="001B5E95" w:rsidRPr="003639F9" w:rsidRDefault="001B5E95" w:rsidP="00B014A7">
            <w:pPr>
              <w:pStyle w:val="TableParagraph"/>
              <w:spacing w:before="96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0EA32D" w14:textId="287E9931" w:rsidR="001B5E95" w:rsidRPr="003639F9" w:rsidRDefault="001B5E95" w:rsidP="00B014A7">
            <w:pPr>
              <w:pStyle w:val="TableParagraph"/>
              <w:ind w:left="19" w:right="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7F6" w14:textId="77777777" w:rsidR="001B5E95" w:rsidRPr="003639F9" w:rsidRDefault="001B5E95" w:rsidP="00B014A7">
            <w:pPr>
              <w:pStyle w:val="TableParagraph"/>
              <w:spacing w:before="96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1C1E33" w14:textId="51F10E8D" w:rsidR="001B5E95" w:rsidRPr="003639F9" w:rsidRDefault="001B5E95" w:rsidP="00B014A7">
            <w:pPr>
              <w:pStyle w:val="TableParagraph"/>
              <w:ind w:left="20" w:right="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3A8" w14:textId="7E211DB8" w:rsidR="001B5E95" w:rsidRPr="003639F9" w:rsidRDefault="001B5E95" w:rsidP="00D540EA">
            <w:pPr>
              <w:pStyle w:val="TableParagraph"/>
              <w:ind w:right="2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2024*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7702B" w14:textId="77777777" w:rsidR="001B5E95" w:rsidRDefault="001B5E95" w:rsidP="001B5E95">
            <w:pPr>
              <w:pStyle w:val="TableParagraph"/>
              <w:ind w:right="2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Jan. – Jun.</w:t>
            </w:r>
          </w:p>
          <w:p w14:paraId="7609103D" w14:textId="7A6E78FE" w:rsidR="001B5E95" w:rsidRPr="003639F9" w:rsidRDefault="001B5E95" w:rsidP="001B5E95">
            <w:pPr>
              <w:pStyle w:val="TableParagraph"/>
              <w:ind w:right="2"/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FF"/>
                <w:spacing w:val="-2"/>
                <w:sz w:val="24"/>
                <w:szCs w:val="24"/>
              </w:rPr>
              <w:t>2025</w:t>
            </w:r>
          </w:p>
        </w:tc>
      </w:tr>
      <w:tr w:rsidR="001B5E95" w:rsidRPr="003639F9" w14:paraId="504067D5" w14:textId="54C0E9DF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23A8AF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A-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Current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Account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(1+2+3)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8A5" w14:textId="2F219405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(4,443.1)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F30" w14:textId="169D314C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(2,347.0)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840F" w14:textId="5B8716C4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1B5E95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(3,924.9)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8F7A4" w14:textId="371E4857" w:rsidR="001B5E95" w:rsidRPr="003639F9" w:rsidRDefault="001B5E95" w:rsidP="001B5E95">
            <w:pPr>
              <w:pStyle w:val="TableParagraph"/>
              <w:spacing w:before="26"/>
              <w:ind w:left="19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1B5E95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(2,111.6)</w:t>
            </w:r>
          </w:p>
        </w:tc>
      </w:tr>
      <w:tr w:rsidR="001B5E95" w:rsidRPr="003639F9" w14:paraId="6BA48DED" w14:textId="29A10A13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DC3696" w14:textId="77777777" w:rsidR="001B5E95" w:rsidRPr="003639F9" w:rsidRDefault="001B5E95" w:rsidP="001B5E95">
            <w:pPr>
              <w:pStyle w:val="TableParagraph"/>
              <w:spacing w:before="49"/>
              <w:ind w:left="525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1.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Goods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&amp;Services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(</w:t>
            </w:r>
            <w:proofErr w:type="spellStart"/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i+ii</w:t>
            </w:r>
            <w:proofErr w:type="spellEnd"/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B07" w14:textId="2A7F3270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(5,667.0)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98C" w14:textId="669611D9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(4,466.9)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A00" w14:textId="41E9DE7E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(2,410.3)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C36EC" w14:textId="1FCA1004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(1,464.2)</w:t>
            </w:r>
          </w:p>
        </w:tc>
      </w:tr>
      <w:tr w:rsidR="001B5E95" w:rsidRPr="003639F9" w14:paraId="0415D478" w14:textId="49A3C22B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E5B6C9" w14:textId="77777777" w:rsidR="001B5E95" w:rsidRPr="003639F9" w:rsidRDefault="001B5E95" w:rsidP="001B5E95">
            <w:pPr>
              <w:pStyle w:val="TableParagraph"/>
              <w:spacing w:before="72"/>
              <w:ind w:left="82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</w:t>
            </w:r>
            <w:proofErr w:type="spellEnd"/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Trade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Goods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FE5" w14:textId="6E2C4F0D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(5,628.0)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AD8" w14:textId="3F31F1E9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(3,120.3)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3006" w14:textId="3845C673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(1,285.6)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CBB92" w14:textId="25D53E33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(1,022.7)</w:t>
            </w:r>
          </w:p>
        </w:tc>
      </w:tr>
      <w:tr w:rsidR="001B5E95" w:rsidRPr="003639F9" w14:paraId="155FB391" w14:textId="4294A29C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84A475" w14:textId="77777777" w:rsidR="001B5E95" w:rsidRPr="003639F9" w:rsidRDefault="001B5E95" w:rsidP="001B5E95">
            <w:pPr>
              <w:pStyle w:val="TableParagraph"/>
              <w:spacing w:before="72"/>
              <w:ind w:left="106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Exports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046D" w14:textId="4B5D383F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4,357.4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C754" w14:textId="5EFF905B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3,628.4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FA0" w14:textId="5432C398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3,134.5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F1AF4" w14:textId="00BFEEB7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1,354.9</w:t>
            </w:r>
          </w:p>
        </w:tc>
      </w:tr>
      <w:tr w:rsidR="001B5E95" w:rsidRPr="003639F9" w14:paraId="0766629E" w14:textId="3929EC24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78712F" w14:textId="77777777" w:rsidR="001B5E95" w:rsidRPr="003639F9" w:rsidRDefault="001B5E95" w:rsidP="001B5E95">
            <w:pPr>
              <w:pStyle w:val="TableParagraph"/>
              <w:spacing w:before="69"/>
              <w:ind w:left="100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Imports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1B3" w14:textId="08F45DAB" w:rsidR="001B5E95" w:rsidRPr="003639F9" w:rsidRDefault="001B5E95" w:rsidP="001B5E95">
            <w:pPr>
              <w:pStyle w:val="TableParagraph"/>
              <w:spacing w:before="69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9,985.4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74A" w14:textId="174DD84C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6,748.7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1474" w14:textId="52937650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4,420.1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4F154" w14:textId="5E35A132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2,377.6</w:t>
            </w:r>
          </w:p>
        </w:tc>
      </w:tr>
      <w:tr w:rsidR="001B5E95" w:rsidRPr="003639F9" w14:paraId="673CE58D" w14:textId="0DBAEB9A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E20DFA" w14:textId="77777777" w:rsidR="001B5E95" w:rsidRPr="003639F9" w:rsidRDefault="001B5E95" w:rsidP="001B5E95">
            <w:pPr>
              <w:pStyle w:val="TableParagraph"/>
              <w:spacing w:before="72"/>
              <w:ind w:left="82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ii.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Trade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411" w14:textId="7A3B9E85" w:rsidR="001B5E95" w:rsidRPr="003639F9" w:rsidRDefault="001B5E95" w:rsidP="001B5E95">
            <w:pPr>
              <w:pStyle w:val="TableParagraph"/>
              <w:spacing w:before="72"/>
              <w:ind w:left="19" w:right="4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(39.0)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0F1" w14:textId="743B405E" w:rsidR="001B5E95" w:rsidRPr="003639F9" w:rsidRDefault="001B5E95" w:rsidP="001B5E95">
            <w:pPr>
              <w:pStyle w:val="TableParagraph"/>
              <w:spacing w:before="72"/>
              <w:ind w:left="19" w:right="1"/>
              <w:rPr>
                <w:rFonts w:asciiTheme="majorBidi" w:hAnsiTheme="majorBidi" w:cstheme="majorBidi"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(1,346.6)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070" w14:textId="608E5736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(1,124.8)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D1C61" w14:textId="4A75D647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(441.6)</w:t>
            </w:r>
          </w:p>
        </w:tc>
      </w:tr>
      <w:tr w:rsidR="001B5E95" w:rsidRPr="003639F9" w14:paraId="46E86414" w14:textId="6166A03C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3F308F" w14:textId="77777777" w:rsidR="001B5E95" w:rsidRPr="003639F9" w:rsidRDefault="001B5E95" w:rsidP="001B5E95">
            <w:pPr>
              <w:pStyle w:val="TableParagraph"/>
              <w:spacing w:before="72"/>
              <w:ind w:left="106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Receipts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BB9" w14:textId="37D7A461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1,550.7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6E1" w14:textId="36D5B0A7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5BD" w14:textId="5C7D362D" w:rsidR="001B5E95" w:rsidRPr="001B5E95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246.2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0653" w14:textId="25AA424D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114.2</w:t>
            </w:r>
          </w:p>
        </w:tc>
      </w:tr>
      <w:tr w:rsidR="001B5E95" w:rsidRPr="003639F9" w14:paraId="2B64421B" w14:textId="4FE5608A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5431E6" w14:textId="77777777" w:rsidR="001B5E95" w:rsidRPr="003639F9" w:rsidRDefault="001B5E95" w:rsidP="001B5E95">
            <w:pPr>
              <w:pStyle w:val="TableParagraph"/>
              <w:spacing w:before="69"/>
              <w:ind w:left="1008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-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Payments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E35" w14:textId="6921D996" w:rsidR="001B5E95" w:rsidRPr="003639F9" w:rsidRDefault="001B5E95" w:rsidP="001B5E95">
            <w:pPr>
              <w:pStyle w:val="TableParagraph"/>
              <w:spacing w:before="69"/>
              <w:ind w:left="19" w:right="2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1,589.7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5F14" w14:textId="3946EC7A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1,371.9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45A" w14:textId="32DE61E3" w:rsidR="001B5E95" w:rsidRPr="001B5E95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1,371.0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5656D" w14:textId="0FBE5C04" w:rsidR="001B5E95" w:rsidRPr="003639F9" w:rsidRDefault="001B5E95" w:rsidP="001B5E95">
            <w:pPr>
              <w:pStyle w:val="TableParagraph"/>
              <w:spacing w:before="72"/>
              <w:ind w:left="19" w:right="2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555.7</w:t>
            </w:r>
          </w:p>
        </w:tc>
      </w:tr>
      <w:tr w:rsidR="001B5E95" w:rsidRPr="003639F9" w14:paraId="0B2E70B4" w14:textId="2300D187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8D65B" w14:textId="77777777" w:rsidR="001B5E95" w:rsidRPr="003639F9" w:rsidRDefault="001B5E95" w:rsidP="001B5E95">
            <w:pPr>
              <w:pStyle w:val="TableParagraph"/>
              <w:spacing w:before="49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2.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Primary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z w:val="24"/>
                <w:szCs w:val="24"/>
              </w:rPr>
              <w:t>Income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 xml:space="preserve"> (Income)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4503" w14:textId="2A68176A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(1,078.5)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9C4" w14:textId="7996A7E3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187.0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026" w14:textId="6B2DE952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(1,584.5)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F418" w14:textId="14DCC957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(741.3)</w:t>
            </w:r>
          </w:p>
        </w:tc>
      </w:tr>
      <w:tr w:rsidR="001B5E95" w:rsidRPr="003639F9" w14:paraId="2A56FDA3" w14:textId="620B2491" w:rsidTr="001B5E95">
        <w:trPr>
          <w:trHeight w:val="177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A65D78" w14:textId="77777777" w:rsidR="001B5E95" w:rsidRPr="003639F9" w:rsidRDefault="001B5E95" w:rsidP="001B5E95">
            <w:pPr>
              <w:pStyle w:val="TableParagraph"/>
              <w:spacing w:before="49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3.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Balance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on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Secondary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7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Income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(Current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6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  <w:t>Transfers)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8148" w14:textId="065E208D" w:rsidR="001B5E95" w:rsidRPr="003639F9" w:rsidRDefault="001B5E95" w:rsidP="001B5E95">
            <w:pPr>
              <w:pStyle w:val="TableParagraph"/>
              <w:spacing w:before="49"/>
              <w:ind w:left="19" w:right="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2,302.4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C4F" w14:textId="3F44866C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hAnsiTheme="majorBidi" w:cstheme="majorBidi"/>
                <w:b/>
                <w:color w:val="001F5F"/>
                <w:spacing w:val="-2"/>
                <w:sz w:val="24"/>
                <w:szCs w:val="24"/>
              </w:rPr>
            </w:pPr>
            <w:r w:rsidRPr="003639F9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1,932.9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376" w14:textId="1297CE15" w:rsidR="001B5E95" w:rsidRPr="001B5E95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69.9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6C596" w14:textId="7524D7CF" w:rsidR="001B5E95" w:rsidRPr="003639F9" w:rsidRDefault="001B5E95" w:rsidP="001B5E95">
            <w:pPr>
              <w:pStyle w:val="TableParagraph"/>
              <w:spacing w:before="49"/>
              <w:ind w:left="19" w:right="1"/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B5E95">
              <w:rPr>
                <w:rFonts w:asciiTheme="majorBidi" w:eastAsia="Aptos" w:hAnsiTheme="majorBidi" w:cstheme="majorBidi"/>
                <w:b/>
                <w:bCs/>
                <w:color w:val="0F4761"/>
                <w:sz w:val="28"/>
                <w:szCs w:val="28"/>
                <w:lang w:bidi="ar-EG"/>
              </w:rPr>
              <w:t>93.8</w:t>
            </w:r>
          </w:p>
        </w:tc>
      </w:tr>
      <w:tr w:rsidR="001B5E95" w:rsidRPr="003639F9" w14:paraId="555C8C5F" w14:textId="2D56EF73" w:rsidTr="001B5E95">
        <w:trPr>
          <w:trHeight w:val="17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4D0CC3" w14:textId="77777777" w:rsidR="001B5E95" w:rsidRPr="003639F9" w:rsidRDefault="001B5E95" w:rsidP="001B5E95">
            <w:pPr>
              <w:pStyle w:val="TableParagraph"/>
              <w:spacing w:before="24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B-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Capital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Account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7AC" w14:textId="59260C0F" w:rsidR="001B5E95" w:rsidRPr="003639F9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112.9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B5D" w14:textId="7E90E965" w:rsidR="001B5E95" w:rsidRPr="001B5E95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3639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21F" w14:textId="28B9CBB2" w:rsidR="001B5E95" w:rsidRPr="001B5E95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CCE17" w14:textId="21780BCC" w:rsidR="001B5E95" w:rsidRPr="003639F9" w:rsidRDefault="001B5E95" w:rsidP="001B5E95">
            <w:pPr>
              <w:pStyle w:val="TableParagraph"/>
              <w:spacing w:before="24"/>
              <w:ind w:left="19" w:right="1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B5E9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0.0 </w:t>
            </w:r>
          </w:p>
        </w:tc>
      </w:tr>
      <w:tr w:rsidR="001B5E95" w:rsidRPr="003639F9" w14:paraId="3B4249C6" w14:textId="00EB34DB" w:rsidTr="001B5E95">
        <w:trPr>
          <w:trHeight w:val="1502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98159D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C-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10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Financial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Account</w:t>
            </w:r>
          </w:p>
          <w:p w14:paraId="182D7E90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</w:p>
          <w:p w14:paraId="78462CA6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of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which:</w:t>
            </w:r>
          </w:p>
          <w:p w14:paraId="5A81ED54" w14:textId="372BD371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Reserve</w:t>
            </w:r>
            <w:r w:rsidRPr="003639F9">
              <w:rPr>
                <w:rFonts w:asciiTheme="majorBidi" w:hAnsiTheme="majorBidi" w:cstheme="majorBidi"/>
                <w:color w:val="0D0D0D"/>
                <w:spacing w:val="-1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color w:val="0D0D0D"/>
                <w:spacing w:val="-2"/>
                <w:sz w:val="24"/>
                <w:szCs w:val="24"/>
              </w:rPr>
              <w:t>Assets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5D3" w14:textId="77777777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(3,791.0)</w:t>
            </w:r>
          </w:p>
          <w:p w14:paraId="33B4BA3E" w14:textId="7777777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57AA108" w14:textId="3759A72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(146.7)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ECE" w14:textId="3E0CA739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(4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  <w:t>60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.9)</w:t>
            </w:r>
          </w:p>
          <w:p w14:paraId="472CFD34" w14:textId="7777777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14:paraId="5E6C8CFC" w14:textId="77777777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14:paraId="0C8090DE" w14:textId="325E6100" w:rsidR="001B5E95" w:rsidRPr="003639F9" w:rsidRDefault="001B5E95" w:rsidP="001B5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(116.9)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6A1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(2,491.5)</w:t>
            </w:r>
          </w:p>
          <w:p w14:paraId="7C8F4177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  <w:p w14:paraId="4D0E4103" w14:textId="1ECF707D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(1.5)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64A8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(1,818.7)</w:t>
            </w:r>
          </w:p>
          <w:p w14:paraId="074748D1" w14:textId="77777777" w:rsidR="001B5E95" w:rsidRPr="001B5E95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</w:p>
          <w:p w14:paraId="5A5769A2" w14:textId="54C12DDA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1.5</w:t>
            </w:r>
          </w:p>
        </w:tc>
      </w:tr>
      <w:tr w:rsidR="001B5E95" w:rsidRPr="003639F9" w14:paraId="334BEA80" w14:textId="667C4EE8" w:rsidTr="008C66AA">
        <w:trPr>
          <w:trHeight w:val="35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2B0D2A" w14:textId="77777777" w:rsidR="001B5E95" w:rsidRPr="003639F9" w:rsidRDefault="001B5E95" w:rsidP="001B5E95">
            <w:pPr>
              <w:pStyle w:val="TableParagraph"/>
              <w:spacing w:before="26"/>
              <w:ind w:left="107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Net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8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Errors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8"/>
                <w:sz w:val="24"/>
                <w:szCs w:val="24"/>
              </w:rPr>
              <w:t xml:space="preserve"> </w:t>
            </w:r>
            <w:r w:rsidRPr="003639F9">
              <w:rPr>
                <w:rFonts w:asciiTheme="majorBidi" w:hAnsiTheme="majorBidi" w:cstheme="majorBidi"/>
                <w:b/>
                <w:color w:val="FF0000"/>
                <w:spacing w:val="-2"/>
                <w:sz w:val="24"/>
                <w:szCs w:val="24"/>
              </w:rPr>
              <w:t>&amp;Omissions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A4D94D" w14:textId="75746D16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539.2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13F08" w14:textId="6C6C6E50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1,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  <w:t>886</w:t>
            </w:r>
            <w:r w:rsidRPr="0036344F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1BF0C6" w14:textId="06DE77BE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1,433.4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9EC0487" w14:textId="1208D951" w:rsidR="001B5E95" w:rsidRPr="0036344F" w:rsidRDefault="001B5E95" w:rsidP="001B5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1B5E95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293.0</w:t>
            </w:r>
          </w:p>
        </w:tc>
      </w:tr>
    </w:tbl>
    <w:p w14:paraId="60FD2246" w14:textId="6A18B9CF" w:rsidR="003639F9" w:rsidRPr="003639F9" w:rsidRDefault="003639F9" w:rsidP="00B456F6">
      <w:pPr>
        <w:widowControl w:val="0"/>
        <w:autoSpaceDE w:val="0"/>
        <w:autoSpaceDN w:val="0"/>
        <w:spacing w:before="9" w:after="0" w:line="240" w:lineRule="auto"/>
        <w:ind w:left="907"/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</w:pP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*</w:t>
      </w:r>
      <w:r w:rsidRPr="003639F9">
        <w:rPr>
          <w:rFonts w:asciiTheme="majorBidi" w:eastAsia="Times New Roman" w:hAnsiTheme="majorBidi" w:cstheme="majorBidi"/>
          <w:color w:val="0D0D0D"/>
          <w:spacing w:val="-2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 xml:space="preserve">Provisional 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>Data</w:t>
      </w:r>
    </w:p>
    <w:p w14:paraId="3359EB65" w14:textId="25950568" w:rsidR="00B456F6" w:rsidRPr="003639F9" w:rsidRDefault="00B456F6" w:rsidP="00B456F6">
      <w:pPr>
        <w:widowControl w:val="0"/>
        <w:autoSpaceDE w:val="0"/>
        <w:autoSpaceDN w:val="0"/>
        <w:spacing w:before="9" w:after="0" w:line="240" w:lineRule="auto"/>
        <w:ind w:left="907"/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Note:</w:t>
      </w:r>
      <w:r w:rsidRPr="003639F9">
        <w:rPr>
          <w:rFonts w:asciiTheme="majorBidi" w:eastAsia="Times New Roman" w:hAnsiTheme="majorBidi" w:cstheme="majorBidi"/>
          <w:color w:val="0D0D0D"/>
          <w:spacing w:val="-8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The</w:t>
      </w:r>
      <w:r w:rsidRPr="003639F9">
        <w:rPr>
          <w:rFonts w:asciiTheme="majorBidi" w:eastAsia="Times New Roman" w:hAnsiTheme="majorBidi" w:cstheme="majorBidi"/>
          <w:color w:val="0D0D0D"/>
          <w:spacing w:val="-5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BOPs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items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were</w:t>
      </w:r>
      <w:r w:rsidRPr="003639F9">
        <w:rPr>
          <w:rFonts w:asciiTheme="majorBidi" w:eastAsia="Times New Roman" w:hAnsiTheme="majorBidi" w:cstheme="majorBidi"/>
          <w:color w:val="0D0D0D"/>
          <w:spacing w:val="-5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reviewed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based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on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the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balance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of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payments</w:t>
      </w:r>
      <w:r w:rsidRPr="003639F9">
        <w:rPr>
          <w:rFonts w:asciiTheme="majorBidi" w:eastAsia="Times New Roman" w:hAnsiTheme="majorBidi" w:cstheme="majorBidi"/>
          <w:color w:val="0D0D0D"/>
          <w:spacing w:val="-4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and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international</w:t>
      </w:r>
      <w:r w:rsidRPr="003639F9">
        <w:rPr>
          <w:rFonts w:asciiTheme="majorBidi" w:eastAsia="Times New Roman" w:hAnsiTheme="majorBidi" w:cstheme="majorBidi"/>
          <w:color w:val="0D0D0D"/>
          <w:spacing w:val="-3"/>
          <w:kern w:val="0"/>
          <w:sz w:val="20"/>
          <w:szCs w:val="20"/>
          <w14:ligatures w14:val="none"/>
        </w:rPr>
        <w:t xml:space="preserve"> </w:t>
      </w:r>
      <w:r w:rsidRPr="003639F9">
        <w:rPr>
          <w:rFonts w:asciiTheme="majorBidi" w:eastAsia="Times New Roman" w:hAnsiTheme="majorBidi" w:cstheme="majorBidi"/>
          <w:color w:val="0D0D0D"/>
          <w:kern w:val="0"/>
          <w:sz w:val="20"/>
          <w:szCs w:val="20"/>
          <w14:ligatures w14:val="none"/>
        </w:rPr>
        <w:t>investment position manual sixth edition (BPM6-2009).</w:t>
      </w:r>
    </w:p>
    <w:sectPr w:rsidR="00B456F6" w:rsidRPr="003639F9" w:rsidSect="00A96FF0">
      <w:footerReference w:type="default" r:id="rId15"/>
      <w:pgSz w:w="12240" w:h="15840"/>
      <w:pgMar w:top="810" w:right="900" w:bottom="810" w:left="907" w:header="720" w:footer="457" w:gutter="0"/>
      <w:pgBorders w:offsetFrom="page">
        <w:top w:val="dashDotStroked" w:sz="24" w:space="24" w:color="D5B8EA"/>
        <w:left w:val="dashDotStroked" w:sz="24" w:space="24" w:color="D5B8EA"/>
        <w:bottom w:val="dashDotStroked" w:sz="24" w:space="24" w:color="D5B8EA"/>
        <w:right w:val="dashDotStroked" w:sz="24" w:space="24" w:color="D5B8E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5703" w14:textId="77777777" w:rsidR="00412124" w:rsidRDefault="00412124" w:rsidP="001D4C5F">
      <w:pPr>
        <w:spacing w:after="0" w:line="240" w:lineRule="auto"/>
      </w:pPr>
      <w:r>
        <w:separator/>
      </w:r>
    </w:p>
  </w:endnote>
  <w:endnote w:type="continuationSeparator" w:id="0">
    <w:p w14:paraId="3CDF28D5" w14:textId="77777777" w:rsidR="00412124" w:rsidRDefault="00412124" w:rsidP="001D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A8EA" w14:textId="1E15F643" w:rsidR="001D4C5F" w:rsidRDefault="001D4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E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2FCACF" w14:textId="77777777" w:rsidR="001D4C5F" w:rsidRDefault="001D4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4C47" w14:textId="77777777" w:rsidR="00412124" w:rsidRDefault="00412124" w:rsidP="001D4C5F">
      <w:pPr>
        <w:spacing w:after="0" w:line="240" w:lineRule="auto"/>
      </w:pPr>
      <w:r>
        <w:separator/>
      </w:r>
    </w:p>
  </w:footnote>
  <w:footnote w:type="continuationSeparator" w:id="0">
    <w:p w14:paraId="04A2A396" w14:textId="77777777" w:rsidR="00412124" w:rsidRDefault="00412124" w:rsidP="001D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5483"/>
    <w:multiLevelType w:val="hybridMultilevel"/>
    <w:tmpl w:val="DEA4D616"/>
    <w:lvl w:ilvl="0" w:tplc="2AC6624E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14B3"/>
    <w:multiLevelType w:val="hybridMultilevel"/>
    <w:tmpl w:val="E5908344"/>
    <w:lvl w:ilvl="0" w:tplc="D286FA5A">
      <w:start w:val="1"/>
      <w:numFmt w:val="decimal"/>
      <w:lvlText w:val="(%1)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DC54D2E"/>
    <w:multiLevelType w:val="hybridMultilevel"/>
    <w:tmpl w:val="7D2EDB8C"/>
    <w:lvl w:ilvl="0" w:tplc="D6588040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3E74"/>
    <w:multiLevelType w:val="hybridMultilevel"/>
    <w:tmpl w:val="497A4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5955"/>
    <w:multiLevelType w:val="hybridMultilevel"/>
    <w:tmpl w:val="1F708B4E"/>
    <w:lvl w:ilvl="0" w:tplc="99D62D3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3495AB2"/>
    <w:multiLevelType w:val="hybridMultilevel"/>
    <w:tmpl w:val="631A7798"/>
    <w:lvl w:ilvl="0" w:tplc="CED45A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1E78"/>
    <w:multiLevelType w:val="hybridMultilevel"/>
    <w:tmpl w:val="F59CF606"/>
    <w:lvl w:ilvl="0" w:tplc="3CAABF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748D5"/>
    <w:multiLevelType w:val="hybridMultilevel"/>
    <w:tmpl w:val="9536B336"/>
    <w:lvl w:ilvl="0" w:tplc="3CAABF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0537"/>
    <w:multiLevelType w:val="hybridMultilevel"/>
    <w:tmpl w:val="5232ACFC"/>
    <w:lvl w:ilvl="0" w:tplc="FDF40D94">
      <w:start w:val="6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325B4"/>
    <w:multiLevelType w:val="hybridMultilevel"/>
    <w:tmpl w:val="3B7A4A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C1633"/>
    <w:multiLevelType w:val="hybridMultilevel"/>
    <w:tmpl w:val="CC2E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921C5"/>
    <w:multiLevelType w:val="hybridMultilevel"/>
    <w:tmpl w:val="AC7EFE50"/>
    <w:lvl w:ilvl="0" w:tplc="F7007436">
      <w:start w:val="1"/>
      <w:numFmt w:val="decimal"/>
      <w:lvlText w:val="(%1)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2" w15:restartNumberingAfterBreak="0">
    <w:nsid w:val="599C7A41"/>
    <w:multiLevelType w:val="hybridMultilevel"/>
    <w:tmpl w:val="A6FED7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C1AC0"/>
    <w:multiLevelType w:val="hybridMultilevel"/>
    <w:tmpl w:val="18248A0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10A04AF"/>
    <w:multiLevelType w:val="hybridMultilevel"/>
    <w:tmpl w:val="1986B306"/>
    <w:lvl w:ilvl="0" w:tplc="00226F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043A1"/>
    <w:multiLevelType w:val="hybridMultilevel"/>
    <w:tmpl w:val="708053F8"/>
    <w:lvl w:ilvl="0" w:tplc="A4BA1B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11953"/>
    <w:multiLevelType w:val="hybridMultilevel"/>
    <w:tmpl w:val="009CB5FC"/>
    <w:lvl w:ilvl="0" w:tplc="04090015">
      <w:start w:val="1"/>
      <w:numFmt w:val="upperLetter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22310877">
    <w:abstractNumId w:val="4"/>
  </w:num>
  <w:num w:numId="2" w16cid:durableId="1691908179">
    <w:abstractNumId w:val="5"/>
  </w:num>
  <w:num w:numId="3" w16cid:durableId="2057007669">
    <w:abstractNumId w:val="3"/>
  </w:num>
  <w:num w:numId="4" w16cid:durableId="1781800931">
    <w:abstractNumId w:val="14"/>
  </w:num>
  <w:num w:numId="5" w16cid:durableId="524054822">
    <w:abstractNumId w:val="0"/>
  </w:num>
  <w:num w:numId="6" w16cid:durableId="993726410">
    <w:abstractNumId w:val="8"/>
  </w:num>
  <w:num w:numId="7" w16cid:durableId="858738574">
    <w:abstractNumId w:val="9"/>
  </w:num>
  <w:num w:numId="8" w16cid:durableId="1441103256">
    <w:abstractNumId w:val="6"/>
  </w:num>
  <w:num w:numId="9" w16cid:durableId="1747918611">
    <w:abstractNumId w:val="2"/>
  </w:num>
  <w:num w:numId="10" w16cid:durableId="830214575">
    <w:abstractNumId w:val="7"/>
  </w:num>
  <w:num w:numId="11" w16cid:durableId="1799297269">
    <w:abstractNumId w:val="12"/>
  </w:num>
  <w:num w:numId="12" w16cid:durableId="919409174">
    <w:abstractNumId w:val="10"/>
  </w:num>
  <w:num w:numId="13" w16cid:durableId="1963725528">
    <w:abstractNumId w:val="15"/>
  </w:num>
  <w:num w:numId="14" w16cid:durableId="1039548279">
    <w:abstractNumId w:val="11"/>
  </w:num>
  <w:num w:numId="15" w16cid:durableId="525409226">
    <w:abstractNumId w:val="1"/>
  </w:num>
  <w:num w:numId="16" w16cid:durableId="1914003905">
    <w:abstractNumId w:val="13"/>
  </w:num>
  <w:num w:numId="17" w16cid:durableId="542789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52"/>
    <w:rsid w:val="0000040D"/>
    <w:rsid w:val="0000125B"/>
    <w:rsid w:val="00012712"/>
    <w:rsid w:val="00022E0A"/>
    <w:rsid w:val="000438F8"/>
    <w:rsid w:val="00044338"/>
    <w:rsid w:val="000461B9"/>
    <w:rsid w:val="00057717"/>
    <w:rsid w:val="000609A8"/>
    <w:rsid w:val="00066E89"/>
    <w:rsid w:val="00073230"/>
    <w:rsid w:val="00080C53"/>
    <w:rsid w:val="00082ECC"/>
    <w:rsid w:val="00086A07"/>
    <w:rsid w:val="000900C2"/>
    <w:rsid w:val="00092FFE"/>
    <w:rsid w:val="00096C4A"/>
    <w:rsid w:val="00097292"/>
    <w:rsid w:val="000A1C05"/>
    <w:rsid w:val="000B6048"/>
    <w:rsid w:val="000C1DA0"/>
    <w:rsid w:val="000C22B4"/>
    <w:rsid w:val="000D23BF"/>
    <w:rsid w:val="000D3655"/>
    <w:rsid w:val="000D42C1"/>
    <w:rsid w:val="000D5878"/>
    <w:rsid w:val="000F2959"/>
    <w:rsid w:val="000F2A16"/>
    <w:rsid w:val="001062B8"/>
    <w:rsid w:val="00107335"/>
    <w:rsid w:val="001113BF"/>
    <w:rsid w:val="00116F6E"/>
    <w:rsid w:val="001172D2"/>
    <w:rsid w:val="00120BB8"/>
    <w:rsid w:val="001217E4"/>
    <w:rsid w:val="00127ADC"/>
    <w:rsid w:val="0013676F"/>
    <w:rsid w:val="0013711D"/>
    <w:rsid w:val="0013728E"/>
    <w:rsid w:val="001422F8"/>
    <w:rsid w:val="00153AB7"/>
    <w:rsid w:val="001542D3"/>
    <w:rsid w:val="001548B2"/>
    <w:rsid w:val="00162723"/>
    <w:rsid w:val="001661E0"/>
    <w:rsid w:val="00171A78"/>
    <w:rsid w:val="00174AFD"/>
    <w:rsid w:val="001752B5"/>
    <w:rsid w:val="00175E6A"/>
    <w:rsid w:val="00176B5E"/>
    <w:rsid w:val="00182E15"/>
    <w:rsid w:val="0018694F"/>
    <w:rsid w:val="001938D1"/>
    <w:rsid w:val="001A4A0C"/>
    <w:rsid w:val="001A51B1"/>
    <w:rsid w:val="001B5E95"/>
    <w:rsid w:val="001C4C36"/>
    <w:rsid w:val="001C70F5"/>
    <w:rsid w:val="001D0373"/>
    <w:rsid w:val="001D3D6B"/>
    <w:rsid w:val="001D4C5F"/>
    <w:rsid w:val="001D780D"/>
    <w:rsid w:val="001E7319"/>
    <w:rsid w:val="0020210E"/>
    <w:rsid w:val="00205DF0"/>
    <w:rsid w:val="002357D8"/>
    <w:rsid w:val="00241C26"/>
    <w:rsid w:val="002466AF"/>
    <w:rsid w:val="00247AA0"/>
    <w:rsid w:val="002516F2"/>
    <w:rsid w:val="00253119"/>
    <w:rsid w:val="0026024D"/>
    <w:rsid w:val="00267437"/>
    <w:rsid w:val="00267DB5"/>
    <w:rsid w:val="00273C21"/>
    <w:rsid w:val="00280ABC"/>
    <w:rsid w:val="00282465"/>
    <w:rsid w:val="00284D2C"/>
    <w:rsid w:val="00285049"/>
    <w:rsid w:val="00286558"/>
    <w:rsid w:val="00286BDA"/>
    <w:rsid w:val="00293A7C"/>
    <w:rsid w:val="002967DD"/>
    <w:rsid w:val="0029691E"/>
    <w:rsid w:val="002A02DF"/>
    <w:rsid w:val="002A0678"/>
    <w:rsid w:val="002A6C2D"/>
    <w:rsid w:val="002B1920"/>
    <w:rsid w:val="002B4E6D"/>
    <w:rsid w:val="002C11E1"/>
    <w:rsid w:val="002C47CE"/>
    <w:rsid w:val="002C6EC1"/>
    <w:rsid w:val="002D0385"/>
    <w:rsid w:val="002D135A"/>
    <w:rsid w:val="002D5D20"/>
    <w:rsid w:val="002D6FF0"/>
    <w:rsid w:val="002D7EF4"/>
    <w:rsid w:val="002F7A18"/>
    <w:rsid w:val="00300A3B"/>
    <w:rsid w:val="00314C42"/>
    <w:rsid w:val="0031669D"/>
    <w:rsid w:val="003310B0"/>
    <w:rsid w:val="003315FF"/>
    <w:rsid w:val="003329AF"/>
    <w:rsid w:val="00332F30"/>
    <w:rsid w:val="003345F6"/>
    <w:rsid w:val="00334739"/>
    <w:rsid w:val="00334B85"/>
    <w:rsid w:val="00345907"/>
    <w:rsid w:val="003466E4"/>
    <w:rsid w:val="00350812"/>
    <w:rsid w:val="00352465"/>
    <w:rsid w:val="0035417A"/>
    <w:rsid w:val="00355998"/>
    <w:rsid w:val="003577FE"/>
    <w:rsid w:val="003579C0"/>
    <w:rsid w:val="00360096"/>
    <w:rsid w:val="0036344F"/>
    <w:rsid w:val="003639F9"/>
    <w:rsid w:val="0036516D"/>
    <w:rsid w:val="003679BB"/>
    <w:rsid w:val="0037160E"/>
    <w:rsid w:val="0038469C"/>
    <w:rsid w:val="0039312C"/>
    <w:rsid w:val="0039342F"/>
    <w:rsid w:val="00396544"/>
    <w:rsid w:val="003A3979"/>
    <w:rsid w:val="003A78E3"/>
    <w:rsid w:val="003B0D63"/>
    <w:rsid w:val="003B37E5"/>
    <w:rsid w:val="003B65F2"/>
    <w:rsid w:val="003C2752"/>
    <w:rsid w:val="003D0D06"/>
    <w:rsid w:val="003D1A6D"/>
    <w:rsid w:val="003D4390"/>
    <w:rsid w:val="003D4B95"/>
    <w:rsid w:val="003E1B4A"/>
    <w:rsid w:val="003E5203"/>
    <w:rsid w:val="003E5E16"/>
    <w:rsid w:val="003E6A34"/>
    <w:rsid w:val="003F6E75"/>
    <w:rsid w:val="00400653"/>
    <w:rsid w:val="00402FA0"/>
    <w:rsid w:val="00404319"/>
    <w:rsid w:val="0040768C"/>
    <w:rsid w:val="00407C4B"/>
    <w:rsid w:val="00412124"/>
    <w:rsid w:val="00413259"/>
    <w:rsid w:val="00413913"/>
    <w:rsid w:val="0042143B"/>
    <w:rsid w:val="00421688"/>
    <w:rsid w:val="0042594C"/>
    <w:rsid w:val="00426496"/>
    <w:rsid w:val="00432FCA"/>
    <w:rsid w:val="00433C61"/>
    <w:rsid w:val="00435E12"/>
    <w:rsid w:val="0044168F"/>
    <w:rsid w:val="00450016"/>
    <w:rsid w:val="00461BB7"/>
    <w:rsid w:val="0046406B"/>
    <w:rsid w:val="00464CD0"/>
    <w:rsid w:val="00466829"/>
    <w:rsid w:val="00467B5F"/>
    <w:rsid w:val="00476359"/>
    <w:rsid w:val="004929FC"/>
    <w:rsid w:val="004A30BE"/>
    <w:rsid w:val="004B7537"/>
    <w:rsid w:val="004B7B66"/>
    <w:rsid w:val="004C2093"/>
    <w:rsid w:val="004C4B3E"/>
    <w:rsid w:val="004C5A32"/>
    <w:rsid w:val="004C7C50"/>
    <w:rsid w:val="004D1336"/>
    <w:rsid w:val="004D1979"/>
    <w:rsid w:val="004D3368"/>
    <w:rsid w:val="004D3D9A"/>
    <w:rsid w:val="004E0A23"/>
    <w:rsid w:val="004E27CE"/>
    <w:rsid w:val="004E4B9A"/>
    <w:rsid w:val="004E54F1"/>
    <w:rsid w:val="004F2DD9"/>
    <w:rsid w:val="004F5F52"/>
    <w:rsid w:val="00512C4D"/>
    <w:rsid w:val="005409FD"/>
    <w:rsid w:val="00563ADA"/>
    <w:rsid w:val="00564AFA"/>
    <w:rsid w:val="00566ECF"/>
    <w:rsid w:val="00575CF0"/>
    <w:rsid w:val="00577E87"/>
    <w:rsid w:val="00580E92"/>
    <w:rsid w:val="005811B1"/>
    <w:rsid w:val="005840B1"/>
    <w:rsid w:val="00584F83"/>
    <w:rsid w:val="00586385"/>
    <w:rsid w:val="00587DA5"/>
    <w:rsid w:val="00593B56"/>
    <w:rsid w:val="005A14B3"/>
    <w:rsid w:val="005A3084"/>
    <w:rsid w:val="005A309C"/>
    <w:rsid w:val="005B0E9F"/>
    <w:rsid w:val="005B49B0"/>
    <w:rsid w:val="005C448B"/>
    <w:rsid w:val="005E34DB"/>
    <w:rsid w:val="006037E8"/>
    <w:rsid w:val="0060432A"/>
    <w:rsid w:val="00604884"/>
    <w:rsid w:val="00613B8D"/>
    <w:rsid w:val="00624BE7"/>
    <w:rsid w:val="006257E5"/>
    <w:rsid w:val="0062658F"/>
    <w:rsid w:val="00631EC5"/>
    <w:rsid w:val="006328D2"/>
    <w:rsid w:val="00637795"/>
    <w:rsid w:val="00637A15"/>
    <w:rsid w:val="00644E2F"/>
    <w:rsid w:val="00646190"/>
    <w:rsid w:val="006462D7"/>
    <w:rsid w:val="00647F09"/>
    <w:rsid w:val="00653E19"/>
    <w:rsid w:val="00660FE4"/>
    <w:rsid w:val="00662C11"/>
    <w:rsid w:val="006667FB"/>
    <w:rsid w:val="0066725F"/>
    <w:rsid w:val="0067697B"/>
    <w:rsid w:val="0068325D"/>
    <w:rsid w:val="006841BB"/>
    <w:rsid w:val="006A1A95"/>
    <w:rsid w:val="006A34C3"/>
    <w:rsid w:val="006A5BFF"/>
    <w:rsid w:val="006A66FF"/>
    <w:rsid w:val="006B0861"/>
    <w:rsid w:val="006C67D2"/>
    <w:rsid w:val="006E5550"/>
    <w:rsid w:val="006F061F"/>
    <w:rsid w:val="006F57F5"/>
    <w:rsid w:val="006F74C9"/>
    <w:rsid w:val="00710174"/>
    <w:rsid w:val="00714D5C"/>
    <w:rsid w:val="00716ED4"/>
    <w:rsid w:val="00725A5E"/>
    <w:rsid w:val="00726D5C"/>
    <w:rsid w:val="00727061"/>
    <w:rsid w:val="00730E05"/>
    <w:rsid w:val="00740D75"/>
    <w:rsid w:val="00740FA0"/>
    <w:rsid w:val="00751F83"/>
    <w:rsid w:val="00752CFA"/>
    <w:rsid w:val="007537E5"/>
    <w:rsid w:val="00755071"/>
    <w:rsid w:val="007605C8"/>
    <w:rsid w:val="007631AC"/>
    <w:rsid w:val="00774DDC"/>
    <w:rsid w:val="00774E6A"/>
    <w:rsid w:val="00781FBA"/>
    <w:rsid w:val="007837C8"/>
    <w:rsid w:val="0078481A"/>
    <w:rsid w:val="00792337"/>
    <w:rsid w:val="00793B94"/>
    <w:rsid w:val="0079409C"/>
    <w:rsid w:val="007959A0"/>
    <w:rsid w:val="007964A0"/>
    <w:rsid w:val="007A4935"/>
    <w:rsid w:val="007C614B"/>
    <w:rsid w:val="007C772D"/>
    <w:rsid w:val="007D02C6"/>
    <w:rsid w:val="007D1CE0"/>
    <w:rsid w:val="007D1EF4"/>
    <w:rsid w:val="007D4C0C"/>
    <w:rsid w:val="007D570C"/>
    <w:rsid w:val="007D6EE2"/>
    <w:rsid w:val="007E211F"/>
    <w:rsid w:val="007E21B1"/>
    <w:rsid w:val="007F2EAE"/>
    <w:rsid w:val="007F35BC"/>
    <w:rsid w:val="00803BE9"/>
    <w:rsid w:val="008053FE"/>
    <w:rsid w:val="0081115A"/>
    <w:rsid w:val="008133BF"/>
    <w:rsid w:val="00820E9D"/>
    <w:rsid w:val="0082117C"/>
    <w:rsid w:val="00824C90"/>
    <w:rsid w:val="00826DC1"/>
    <w:rsid w:val="00830805"/>
    <w:rsid w:val="008366B1"/>
    <w:rsid w:val="0084221E"/>
    <w:rsid w:val="0084231F"/>
    <w:rsid w:val="008502F2"/>
    <w:rsid w:val="008545AD"/>
    <w:rsid w:val="0085547C"/>
    <w:rsid w:val="008577E1"/>
    <w:rsid w:val="00862109"/>
    <w:rsid w:val="00862D68"/>
    <w:rsid w:val="00870D9D"/>
    <w:rsid w:val="00871EFD"/>
    <w:rsid w:val="00874148"/>
    <w:rsid w:val="008747FC"/>
    <w:rsid w:val="00882436"/>
    <w:rsid w:val="00883454"/>
    <w:rsid w:val="00895880"/>
    <w:rsid w:val="008A34CD"/>
    <w:rsid w:val="008A5E49"/>
    <w:rsid w:val="008B2F83"/>
    <w:rsid w:val="008B5A17"/>
    <w:rsid w:val="008B6641"/>
    <w:rsid w:val="008B7067"/>
    <w:rsid w:val="008C0597"/>
    <w:rsid w:val="008C0F00"/>
    <w:rsid w:val="008C1CAB"/>
    <w:rsid w:val="008C4406"/>
    <w:rsid w:val="008C4EE9"/>
    <w:rsid w:val="008C5061"/>
    <w:rsid w:val="008C5090"/>
    <w:rsid w:val="008C66AA"/>
    <w:rsid w:val="008D0478"/>
    <w:rsid w:val="008E388A"/>
    <w:rsid w:val="008F5B63"/>
    <w:rsid w:val="00904429"/>
    <w:rsid w:val="0090535A"/>
    <w:rsid w:val="00906FE3"/>
    <w:rsid w:val="0091186C"/>
    <w:rsid w:val="00911F9F"/>
    <w:rsid w:val="009205B3"/>
    <w:rsid w:val="0093005F"/>
    <w:rsid w:val="00933CDA"/>
    <w:rsid w:val="00937F12"/>
    <w:rsid w:val="00940B40"/>
    <w:rsid w:val="00940B80"/>
    <w:rsid w:val="00941286"/>
    <w:rsid w:val="009413F3"/>
    <w:rsid w:val="00945D3A"/>
    <w:rsid w:val="00951598"/>
    <w:rsid w:val="00954B9D"/>
    <w:rsid w:val="00974E5E"/>
    <w:rsid w:val="00975B33"/>
    <w:rsid w:val="00975B66"/>
    <w:rsid w:val="00976C6B"/>
    <w:rsid w:val="0098219B"/>
    <w:rsid w:val="00983F89"/>
    <w:rsid w:val="00986FE1"/>
    <w:rsid w:val="0098772B"/>
    <w:rsid w:val="00987928"/>
    <w:rsid w:val="00990B0A"/>
    <w:rsid w:val="009A10CB"/>
    <w:rsid w:val="009A5B52"/>
    <w:rsid w:val="009B0E7B"/>
    <w:rsid w:val="009B3DFC"/>
    <w:rsid w:val="009C0804"/>
    <w:rsid w:val="009D019D"/>
    <w:rsid w:val="009D6B40"/>
    <w:rsid w:val="009E0D11"/>
    <w:rsid w:val="009E2456"/>
    <w:rsid w:val="009E4036"/>
    <w:rsid w:val="009E7283"/>
    <w:rsid w:val="009F0099"/>
    <w:rsid w:val="009F00C6"/>
    <w:rsid w:val="009F08DB"/>
    <w:rsid w:val="009F136D"/>
    <w:rsid w:val="009F5B38"/>
    <w:rsid w:val="009F7253"/>
    <w:rsid w:val="00A03637"/>
    <w:rsid w:val="00A04E2C"/>
    <w:rsid w:val="00A106A0"/>
    <w:rsid w:val="00A23B75"/>
    <w:rsid w:val="00A25C13"/>
    <w:rsid w:val="00A30109"/>
    <w:rsid w:val="00A30D12"/>
    <w:rsid w:val="00A3145C"/>
    <w:rsid w:val="00A32B83"/>
    <w:rsid w:val="00A33670"/>
    <w:rsid w:val="00A34235"/>
    <w:rsid w:val="00A3637C"/>
    <w:rsid w:val="00A41CBA"/>
    <w:rsid w:val="00A443D5"/>
    <w:rsid w:val="00A45B71"/>
    <w:rsid w:val="00A51379"/>
    <w:rsid w:val="00A52D17"/>
    <w:rsid w:val="00A5301A"/>
    <w:rsid w:val="00A6278B"/>
    <w:rsid w:val="00A62D3C"/>
    <w:rsid w:val="00A6744F"/>
    <w:rsid w:val="00A70432"/>
    <w:rsid w:val="00A96FF0"/>
    <w:rsid w:val="00A97FD0"/>
    <w:rsid w:val="00AA2C94"/>
    <w:rsid w:val="00AA5EF1"/>
    <w:rsid w:val="00AA73D1"/>
    <w:rsid w:val="00AB0044"/>
    <w:rsid w:val="00AB2D9E"/>
    <w:rsid w:val="00AB2EB8"/>
    <w:rsid w:val="00AC6C1F"/>
    <w:rsid w:val="00AD0A92"/>
    <w:rsid w:val="00AD3BCC"/>
    <w:rsid w:val="00AD3FA9"/>
    <w:rsid w:val="00AE2967"/>
    <w:rsid w:val="00AE5378"/>
    <w:rsid w:val="00AE63C5"/>
    <w:rsid w:val="00AF371F"/>
    <w:rsid w:val="00AF69F4"/>
    <w:rsid w:val="00B014A7"/>
    <w:rsid w:val="00B0613E"/>
    <w:rsid w:val="00B07B21"/>
    <w:rsid w:val="00B1391D"/>
    <w:rsid w:val="00B17A24"/>
    <w:rsid w:val="00B21E50"/>
    <w:rsid w:val="00B22548"/>
    <w:rsid w:val="00B344F4"/>
    <w:rsid w:val="00B456F6"/>
    <w:rsid w:val="00B5678B"/>
    <w:rsid w:val="00B56F02"/>
    <w:rsid w:val="00B60D9E"/>
    <w:rsid w:val="00B633DE"/>
    <w:rsid w:val="00B67528"/>
    <w:rsid w:val="00B73AEA"/>
    <w:rsid w:val="00B83454"/>
    <w:rsid w:val="00B93CA7"/>
    <w:rsid w:val="00B93E06"/>
    <w:rsid w:val="00B95334"/>
    <w:rsid w:val="00B95A51"/>
    <w:rsid w:val="00B96C7F"/>
    <w:rsid w:val="00BA0497"/>
    <w:rsid w:val="00BA0E5D"/>
    <w:rsid w:val="00BA3566"/>
    <w:rsid w:val="00BB16B9"/>
    <w:rsid w:val="00BB55A4"/>
    <w:rsid w:val="00BC45B5"/>
    <w:rsid w:val="00BC53D1"/>
    <w:rsid w:val="00BC6E09"/>
    <w:rsid w:val="00BD1191"/>
    <w:rsid w:val="00BD7306"/>
    <w:rsid w:val="00BE7400"/>
    <w:rsid w:val="00BF57C7"/>
    <w:rsid w:val="00BF5D79"/>
    <w:rsid w:val="00C0259E"/>
    <w:rsid w:val="00C04167"/>
    <w:rsid w:val="00C07CD1"/>
    <w:rsid w:val="00C14531"/>
    <w:rsid w:val="00C156E1"/>
    <w:rsid w:val="00C4704F"/>
    <w:rsid w:val="00C5120A"/>
    <w:rsid w:val="00C5479A"/>
    <w:rsid w:val="00C625D6"/>
    <w:rsid w:val="00C63AA6"/>
    <w:rsid w:val="00C648A4"/>
    <w:rsid w:val="00C71555"/>
    <w:rsid w:val="00C71F63"/>
    <w:rsid w:val="00C83D0B"/>
    <w:rsid w:val="00C92302"/>
    <w:rsid w:val="00C96139"/>
    <w:rsid w:val="00CA28AD"/>
    <w:rsid w:val="00CA407F"/>
    <w:rsid w:val="00CB0046"/>
    <w:rsid w:val="00CB0738"/>
    <w:rsid w:val="00CB1B6F"/>
    <w:rsid w:val="00CB1DDD"/>
    <w:rsid w:val="00CB6B96"/>
    <w:rsid w:val="00CC02AF"/>
    <w:rsid w:val="00CC7409"/>
    <w:rsid w:val="00CC77E5"/>
    <w:rsid w:val="00CD2478"/>
    <w:rsid w:val="00CD6398"/>
    <w:rsid w:val="00CD6BCD"/>
    <w:rsid w:val="00CD7948"/>
    <w:rsid w:val="00CE2AB4"/>
    <w:rsid w:val="00CE5DCD"/>
    <w:rsid w:val="00CF4734"/>
    <w:rsid w:val="00CF4C99"/>
    <w:rsid w:val="00CF5DF3"/>
    <w:rsid w:val="00CF6098"/>
    <w:rsid w:val="00D055B6"/>
    <w:rsid w:val="00D05A25"/>
    <w:rsid w:val="00D134E5"/>
    <w:rsid w:val="00D140DC"/>
    <w:rsid w:val="00D15248"/>
    <w:rsid w:val="00D172C9"/>
    <w:rsid w:val="00D265E6"/>
    <w:rsid w:val="00D309F4"/>
    <w:rsid w:val="00D356FB"/>
    <w:rsid w:val="00D40801"/>
    <w:rsid w:val="00D40AEA"/>
    <w:rsid w:val="00D43D16"/>
    <w:rsid w:val="00D46583"/>
    <w:rsid w:val="00D478BB"/>
    <w:rsid w:val="00D52282"/>
    <w:rsid w:val="00D540EA"/>
    <w:rsid w:val="00D54A2D"/>
    <w:rsid w:val="00D54E94"/>
    <w:rsid w:val="00D64475"/>
    <w:rsid w:val="00D742D3"/>
    <w:rsid w:val="00D7492F"/>
    <w:rsid w:val="00D76185"/>
    <w:rsid w:val="00D8191B"/>
    <w:rsid w:val="00D81F53"/>
    <w:rsid w:val="00D830B0"/>
    <w:rsid w:val="00D8393D"/>
    <w:rsid w:val="00DA026E"/>
    <w:rsid w:val="00DA2F39"/>
    <w:rsid w:val="00DA4E2E"/>
    <w:rsid w:val="00DB1EFC"/>
    <w:rsid w:val="00DB7545"/>
    <w:rsid w:val="00DD4A41"/>
    <w:rsid w:val="00DD6199"/>
    <w:rsid w:val="00DE1A2D"/>
    <w:rsid w:val="00DE3EB3"/>
    <w:rsid w:val="00DE6395"/>
    <w:rsid w:val="00E001B4"/>
    <w:rsid w:val="00E0735A"/>
    <w:rsid w:val="00E20EFA"/>
    <w:rsid w:val="00E25ABF"/>
    <w:rsid w:val="00E2632B"/>
    <w:rsid w:val="00E31F9D"/>
    <w:rsid w:val="00E3337A"/>
    <w:rsid w:val="00E37873"/>
    <w:rsid w:val="00E40BA9"/>
    <w:rsid w:val="00E424D9"/>
    <w:rsid w:val="00E45F43"/>
    <w:rsid w:val="00E47B09"/>
    <w:rsid w:val="00E64C00"/>
    <w:rsid w:val="00E65B04"/>
    <w:rsid w:val="00E71699"/>
    <w:rsid w:val="00E725E9"/>
    <w:rsid w:val="00E76B16"/>
    <w:rsid w:val="00E81531"/>
    <w:rsid w:val="00E83124"/>
    <w:rsid w:val="00E916AB"/>
    <w:rsid w:val="00EA5557"/>
    <w:rsid w:val="00EA7B0F"/>
    <w:rsid w:val="00EB77DE"/>
    <w:rsid w:val="00EB7839"/>
    <w:rsid w:val="00EC0C4D"/>
    <w:rsid w:val="00EC0D74"/>
    <w:rsid w:val="00ED14D3"/>
    <w:rsid w:val="00ED1A51"/>
    <w:rsid w:val="00ED3664"/>
    <w:rsid w:val="00ED3800"/>
    <w:rsid w:val="00ED3E16"/>
    <w:rsid w:val="00ED5DC2"/>
    <w:rsid w:val="00EE0B68"/>
    <w:rsid w:val="00EE1758"/>
    <w:rsid w:val="00EF0E32"/>
    <w:rsid w:val="00EF59B1"/>
    <w:rsid w:val="00F01350"/>
    <w:rsid w:val="00F04D2C"/>
    <w:rsid w:val="00F0785D"/>
    <w:rsid w:val="00F11989"/>
    <w:rsid w:val="00F12076"/>
    <w:rsid w:val="00F15968"/>
    <w:rsid w:val="00F2076A"/>
    <w:rsid w:val="00F3145F"/>
    <w:rsid w:val="00F35041"/>
    <w:rsid w:val="00F3624F"/>
    <w:rsid w:val="00F37065"/>
    <w:rsid w:val="00F37412"/>
    <w:rsid w:val="00F468D3"/>
    <w:rsid w:val="00F47336"/>
    <w:rsid w:val="00F52BA5"/>
    <w:rsid w:val="00F57FEE"/>
    <w:rsid w:val="00F6516D"/>
    <w:rsid w:val="00F65CE0"/>
    <w:rsid w:val="00F75535"/>
    <w:rsid w:val="00F75AE7"/>
    <w:rsid w:val="00F84125"/>
    <w:rsid w:val="00F867B8"/>
    <w:rsid w:val="00F870B1"/>
    <w:rsid w:val="00F90BD3"/>
    <w:rsid w:val="00F92909"/>
    <w:rsid w:val="00F94E0F"/>
    <w:rsid w:val="00F9642A"/>
    <w:rsid w:val="00F97168"/>
    <w:rsid w:val="00FA0616"/>
    <w:rsid w:val="00FC7DB4"/>
    <w:rsid w:val="00FD0CB2"/>
    <w:rsid w:val="00FD26CB"/>
    <w:rsid w:val="00FD5836"/>
    <w:rsid w:val="00FE5D9E"/>
    <w:rsid w:val="00FE623D"/>
    <w:rsid w:val="00FE6546"/>
    <w:rsid w:val="00FF0E35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64F605F"/>
  <w15:chartTrackingRefBased/>
  <w15:docId w15:val="{8BB589DF-CA80-47ED-B7B3-52C41C0A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78"/>
  </w:style>
  <w:style w:type="paragraph" w:styleId="Heading1">
    <w:name w:val="heading 1"/>
    <w:basedOn w:val="Normal"/>
    <w:next w:val="Normal"/>
    <w:link w:val="Heading1Char"/>
    <w:uiPriority w:val="9"/>
    <w:qFormat/>
    <w:rsid w:val="003C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52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52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52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5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52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52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52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52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52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52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52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D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265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7160E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6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5F"/>
  </w:style>
  <w:style w:type="paragraph" w:styleId="Footer">
    <w:name w:val="footer"/>
    <w:basedOn w:val="Normal"/>
    <w:link w:val="Foot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5F"/>
  </w:style>
  <w:style w:type="paragraph" w:customStyle="1" w:styleId="TableParagraph">
    <w:name w:val="Table Paragraph"/>
    <w:basedOn w:val="Normal"/>
    <w:uiPriority w:val="1"/>
    <w:qFormat/>
    <w:rsid w:val="000D365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ations@cbos.gov.s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bos.gov.s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AF3F-2E29-45C1-99ED-50B4D5A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Ibrahim</dc:creator>
  <cp:keywords/>
  <dc:description/>
  <cp:lastModifiedBy>mohyeldeen anwar</cp:lastModifiedBy>
  <cp:revision>82</cp:revision>
  <cp:lastPrinted>2025-05-22T17:35:00Z</cp:lastPrinted>
  <dcterms:created xsi:type="dcterms:W3CDTF">2025-06-30T07:18:00Z</dcterms:created>
  <dcterms:modified xsi:type="dcterms:W3CDTF">2025-11-25T15:11:00Z</dcterms:modified>
</cp:coreProperties>
</file>