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7F88F" w14:textId="0E1DFE8D" w:rsidR="0038469C" w:rsidRPr="00D265E6" w:rsidRDefault="0038469C" w:rsidP="0038469C">
      <w:pPr>
        <w:bidi/>
        <w:spacing w:after="0"/>
        <w:jc w:val="center"/>
        <w:rPr>
          <w:rFonts w:ascii="Sakkal Majalla" w:hAnsi="Sakkal Majalla" w:cs="Sakkal Majalla"/>
          <w:color w:val="0F4761" w:themeColor="accent1" w:themeShade="BF"/>
          <w:sz w:val="48"/>
          <w:szCs w:val="48"/>
          <w:rtl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D76B35" wp14:editId="1BEA2B44">
                <wp:simplePos x="0" y="0"/>
                <wp:positionH relativeFrom="column">
                  <wp:posOffset>643255</wp:posOffset>
                </wp:positionH>
                <wp:positionV relativeFrom="paragraph">
                  <wp:posOffset>1905</wp:posOffset>
                </wp:positionV>
                <wp:extent cx="5266055" cy="905510"/>
                <wp:effectExtent l="0" t="0" r="0" b="66040"/>
                <wp:wrapTight wrapText="bothSides">
                  <wp:wrapPolygon edited="0">
                    <wp:start x="156" y="0"/>
                    <wp:lineTo x="0" y="909"/>
                    <wp:lineTo x="0" y="15450"/>
                    <wp:lineTo x="156" y="22721"/>
                    <wp:lineTo x="21332" y="22721"/>
                    <wp:lineTo x="21488" y="15905"/>
                    <wp:lineTo x="21410" y="0"/>
                    <wp:lineTo x="156" y="0"/>
                  </wp:wrapPolygon>
                </wp:wrapTight>
                <wp:docPr id="1822930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05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A9F71A3" w14:textId="2920C0AB" w:rsidR="002C12DC" w:rsidRPr="0037160E" w:rsidRDefault="002C12DC" w:rsidP="0038469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val="ar-EG"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7160E">
                              <w:rPr>
                                <w:rFonts w:ascii="Sakkal Majalla" w:hAnsi="Sakkal Majalla" w:cs="Sakkal Majalla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النشرة </w:t>
                            </w:r>
                            <w:r w:rsidRPr="0037160E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ا</w:t>
                            </w:r>
                            <w:r w:rsidRPr="0037160E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قتصادية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76B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65pt;margin-top:.15pt;width:414.65pt;height:71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erIwMAAMwGAAAOAAAAZHJzL2Uyb0RvYy54bWysVdtOGzEQfa/Uf7D2vWw2JAQiAqJQ2koU&#10;EKHi2fF6syt5bXfsXOjX94w3gdBWpaqaB+94ZjzXM5Pj03VrxFJTaJydZMVeLxPaKlc2dj7Jvt5f&#10;vjvMRIjSltI4qyfZow7Z6cnbN8crP9Z9VztTahIwYsN45SdZHaMf53lQtW5l2HNeWwgrR62MuNI8&#10;L0muYL01eb/XO8hXjkpPTukQwL3ohNlJsl9VWsWbqgo6CjPJEFtMJ6Vzxmd+cizHc5K+btQmDPkP&#10;UbSysXD6ZOpCRikW1Pxiqm0UueCquKdcm7uqapROOSCbovdTNtNaep1yQXGCfypT+H9m1fXylkRT&#10;oneH/f7RPko6yoSVLXp1r9dRvHdrUXCZVj6MoT310I9rsPFkyw9gcvbrilr+Ii8BOQr++FRkNqbA&#10;HPYPDnrDYSYUZEegitSF/Pm1pxA/atcKJiYZoYmptnJ5FSIigepWhZ1Zd9kYkxpp7AsGFDuOTkjA&#10;6xTcImqa1uVKzMyC7iRyHwwGQwRbNuyvPzoapAtgMhz0+JcJaebAt4qUIgk0n50bEkvJsOpU2LQ0&#10;vpYddx/o3Ca2UU+Ru633dHsRWFDa6v2SDSk0gOSmAI5i7TYYvSRnu2qQA6gl4kV0mK30Jb3kb1ej&#10;zgZbM828jnfNXFCDqZxJI63SJeeLFF+xdjjq0utsbi2l4HfiDb6Le6aX2tyLFbCB1nLh6km2f1g8&#10;lyIp5gymDjRMxfVsDftMzlz5CIAhuZRQ8OqyAQquZIi3kjCaMIl1E29wVMbBkdtQcOXo++/4rI+J&#10;gTQTK4z6JAvfFpI06vbZYpaOigE3PKbLYDjq40K7ktmuxC7ac4e2F1hsXiWS9aPZkhW59gFb6Yy9&#10;QoRiwzcXekOeR9wgwFZT+uws0dgGXsYrO/WKTXPXGOP36wdJfoODiBG6dtulALS9nIdOl19ad7aI&#10;rmp4WOR4p02vwCqpb1vcgYVX1d8BpRge/C1SBBKhBf9lfMKIjQqePc72i8RkNjxT7PZDOeflJ8fP&#10;oOrzPP4JUx18gE7GElZmwulmdHgn796T1vOf0MkPAAAA//8DAFBLAwQUAAYACAAAACEA5upOn90A&#10;AAAIAQAADwAAAGRycy9kb3ducmV2LnhtbEyPwU7DMBBE70j8g7VI3KjdFkU0xKkQUgSCQ5XCBzjx&#10;4qTE6yh22/D3LCd6WWl2RrNvi+3sB3HCKfaBNCwXCgRSG2xPTsPnR3X3ACImQ9YMgVDDD0bYltdX&#10;hcltOFONp31ygkso5kZDl9KYSxnbDr2JizAisfcVJm8Sy8lJO5kzl/tBrpTKpDc98YXOjPjcYfu9&#10;P3oNhyrsFNa1d5mqhhd3aHavb+9a397MT48gEs7pPwx/+IwOJTM14Ug2ioG1Wq45qoEn25u1ykA0&#10;vL9fbUCWhbx8oPwFAAD//wMAUEsBAi0AFAAGAAgAAAAhALaDOJL+AAAA4QEAABMAAAAAAAAAAAAA&#10;AAAAAAAAAFtDb250ZW50X1R5cGVzXS54bWxQSwECLQAUAAYACAAAACEAOP0h/9YAAACUAQAACwAA&#10;AAAAAAAAAAAAAAAvAQAAX3JlbHMvLnJlbHNQSwECLQAUAAYACAAAACEAjl2nqyMDAADMBgAADgAA&#10;AAAAAAAAAAAAAAAuAgAAZHJzL2Uyb0RvYy54bWxQSwECLQAUAAYACAAAACEA5upOn90AAAAIAQAA&#10;DwAAAAAAAAAAAAAAAAB9BQAAZHJzL2Rvd25yZXYueG1sUEsFBgAAAAAEAAQA8wAAAIcGAAAAAA==&#10;" filled="f" stroked="f">
                <v:shadow on="t" color="black" opacity="20971f" offset="0,2.2pt"/>
                <v:textbox>
                  <w:txbxContent>
                    <w:p w14:paraId="1A9F71A3" w14:textId="2920C0AB" w:rsidR="002C12DC" w:rsidRPr="0037160E" w:rsidRDefault="002C12DC" w:rsidP="0038469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70AD47"/>
                          <w:spacing w:val="10"/>
                          <w:sz w:val="110"/>
                          <w:szCs w:val="110"/>
                          <w:rtl/>
                          <w:lang w:val="ar-EG"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7160E">
                        <w:rPr>
                          <w:rFonts w:ascii="Sakkal Majalla" w:hAnsi="Sakkal Majalla" w:cs="Sakkal Majalla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النشرة </w:t>
                      </w:r>
                      <w:r w:rsidRPr="0037160E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</w:t>
                      </w:r>
                      <w:r w:rsidRPr="0037160E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قتصادية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akkal Majalla" w:hAnsi="Sakkal Majalla" w:cs="Sakkal Majalla" w:hint="cs"/>
          <w:noProof/>
          <w:color w:val="156082" w:themeColor="accent1"/>
          <w:sz w:val="48"/>
          <w:szCs w:val="48"/>
          <w:rtl/>
        </w:rPr>
        <w:drawing>
          <wp:anchor distT="0" distB="0" distL="114300" distR="114300" simplePos="0" relativeHeight="251663360" behindDoc="0" locked="0" layoutInCell="1" allowOverlap="1" wp14:anchorId="640DCCFB" wp14:editId="24FA4B3B">
            <wp:simplePos x="0" y="0"/>
            <wp:positionH relativeFrom="column">
              <wp:posOffset>-17145</wp:posOffset>
            </wp:positionH>
            <wp:positionV relativeFrom="paragraph">
              <wp:posOffset>-6350</wp:posOffset>
            </wp:positionV>
            <wp:extent cx="1097362" cy="736600"/>
            <wp:effectExtent l="0" t="0" r="7620" b="6350"/>
            <wp:wrapNone/>
            <wp:docPr id="181140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0170" name="Picture 181140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348" cy="73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7E4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</w:t>
      </w:r>
      <w:r w:rsidR="004C28C9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E32203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14:paraId="13149B3E" w14:textId="77777777" w:rsidR="00DF220D" w:rsidRDefault="00DF220D" w:rsidP="0038469C">
      <w:pPr>
        <w:bidi/>
        <w:spacing w:after="0"/>
        <w:jc w:val="center"/>
        <w:rPr>
          <w:rFonts w:ascii="Sakkal Majalla" w:hAnsi="Sakkal Majalla" w:cs="Sakkal Majalla"/>
          <w:color w:val="F2F2F2" w:themeColor="background1" w:themeShade="F2"/>
          <w:sz w:val="32"/>
          <w:szCs w:val="32"/>
          <w:lang w:bidi="ar-EG"/>
        </w:rPr>
      </w:pPr>
    </w:p>
    <w:p w14:paraId="292897E8" w14:textId="6F45340D" w:rsidR="0038469C" w:rsidRDefault="0037160E" w:rsidP="00DF220D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FA6C2" wp14:editId="147773C0">
                <wp:simplePos x="0" y="0"/>
                <wp:positionH relativeFrom="column">
                  <wp:posOffset>-254212</wp:posOffset>
                </wp:positionH>
                <wp:positionV relativeFrom="paragraph">
                  <wp:posOffset>226907</wp:posOffset>
                </wp:positionV>
                <wp:extent cx="7153910" cy="0"/>
                <wp:effectExtent l="0" t="0" r="0" b="0"/>
                <wp:wrapNone/>
                <wp:docPr id="12209016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9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F569DE" id="Straight Connector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17.85pt" to="54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AHqgEAAKUDAAAOAAAAZHJzL2Uyb0RvYy54bWysU8tu2zAQvBfoPxC8x5IcNG0FyzkkaHsI&#10;kqCPD2CopUWALywZS/77LClbCZoCAYpcCGp3Z3ZnuNpcTtawPWDU3nW8WdWcgZO+127X8T+/v519&#10;4Swm4XphvIOOHyDyy+3HD5sxtLD2gzc9ICMSF9sxdHxIKbRVFeUAVsSVD+AoqTxakegTd1WPYiR2&#10;a6p1XV9Uo8c+oJcQI0Wv5yTfFn6lQKY7pSIkZjpOs6VyYjkf8lltN6LdoQiDlscxxH9MYYV21HSh&#10;uhZJsEfUr6isluijV2klva28UlpC0UBqmvovNb8GEaBoIXNiWGyK70crb/dX7h7JhjHENoZ7zCom&#10;hZYpo8MPetOiiyZlU7HtsNgGU2KSgp+bT+dfG3JXnnLVTJGpAsb0Hbxl+dJxo11WJFqxv4mJ2lLp&#10;qSSHjcux51nKLR0MzMmfoJjuqed5ISlrAlcG2V7QAwspwaUmPyrRGkfVGaa0MQuwfht4rM9QKCu0&#10;gNdvgxdE6exdWsBWO4//IkjTaWQ1158cmHVnCx58fyivVKyhXSgKj3ubl+3ld4E//13bJwAAAP//&#10;AwBQSwMEFAAGAAgAAAAhAIEDQEXeAAAACgEAAA8AAABkcnMvZG93bnJldi54bWxMj81OwzAQhO9I&#10;vIO1SNzaNX9pFeJUiP5w4EThAdx4SaLa6xA7bejT44oDHGdnNPtNsRidFQfqQ+tZwc1UgiCuvGm5&#10;VvDxvp7MQYSo2WjrmRR8U4BFeXlR6Nz4I7/RYRtrkUo45FpBE2OXI4aqIafD1HfEyfv0vdMxyb5G&#10;0+tjKncWb6XM0OmW04dGd/TcULXfDk7BSs7QvrT1Mtuvv1abEy5fN8NJqeur8ekRRKQx/oXhjJ/Q&#10;oUxMOz+wCcIqmNzLtCUquHuYgTgH5DzLQOx+L1gW+H9C+QMAAP//AwBQSwECLQAUAAYACAAAACEA&#10;toM4kv4AAADhAQAAEwAAAAAAAAAAAAAAAAAAAAAAW0NvbnRlbnRfVHlwZXNdLnhtbFBLAQItABQA&#10;BgAIAAAAIQA4/SH/1gAAAJQBAAALAAAAAAAAAAAAAAAAAC8BAABfcmVscy8ucmVsc1BLAQItABQA&#10;BgAIAAAAIQDgDsAHqgEAAKUDAAAOAAAAAAAAAAAAAAAAAC4CAABkcnMvZTJvRG9jLnhtbFBLAQIt&#10;ABQABgAIAAAAIQCBA0BF3gAAAAo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</w:p>
    <w:p w14:paraId="38B5E97A" w14:textId="282AAC31" w:rsidR="00D265E6" w:rsidRPr="0037160E" w:rsidRDefault="00D265E6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</w:pPr>
      <w:r w:rsidRPr="0082386F"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  <w:t>نشرة دورية شهرية تصدر عن إدارة ال</w:t>
      </w:r>
      <w:r w:rsidR="00160049" w:rsidRPr="0082386F">
        <w:rPr>
          <w:rFonts w:ascii="Sakkal Majalla" w:hAnsi="Sakkal Majalla" w:cs="Sakkal Majalla" w:hint="cs"/>
          <w:b/>
          <w:bCs/>
          <w:color w:val="0F4761" w:themeColor="accent1" w:themeShade="BF"/>
          <w:sz w:val="40"/>
          <w:szCs w:val="40"/>
          <w:rtl/>
          <w:lang w:bidi="ar-EG"/>
        </w:rPr>
        <w:t>إ</w:t>
      </w:r>
      <w:r w:rsidRPr="0082386F"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  <w:t>حصاء</w:t>
      </w:r>
    </w:p>
    <w:p w14:paraId="3653223E" w14:textId="77777777" w:rsidR="00662C11" w:rsidRPr="00662C11" w:rsidRDefault="00662C11" w:rsidP="00662C11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16"/>
          <w:szCs w:val="16"/>
          <w:rtl/>
          <w:lang w:bidi="ar-EG"/>
        </w:rPr>
      </w:pPr>
    </w:p>
    <w:p w14:paraId="7D63C589" w14:textId="407B89D9" w:rsidR="00D265E6" w:rsidRDefault="0037160E" w:rsidP="00A90318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 w:rsidRPr="006F1CBB"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536C2" wp14:editId="35489675">
                <wp:simplePos x="0" y="0"/>
                <wp:positionH relativeFrom="column">
                  <wp:posOffset>-220345</wp:posOffset>
                </wp:positionH>
                <wp:positionV relativeFrom="paragraph">
                  <wp:posOffset>409363</wp:posOffset>
                </wp:positionV>
                <wp:extent cx="7077710" cy="0"/>
                <wp:effectExtent l="0" t="0" r="0" b="0"/>
                <wp:wrapNone/>
                <wp:docPr id="17917324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3F1C4" id="Straight Connector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32.25pt" to="539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quqQEAAKUDAAAOAAAAZHJzL2Uyb0RvYy54bWysU01P4zAQvSPxHyzfadIiURQ15QBaOKBd&#10;tLA/wDjjxpK/NDZN+u937LQBsSshrfZiOTPz3sx7nmxuRmvYHjBq71q+XNScgZO+027X8l8v3y6u&#10;OYtJuE4Y76DlB4j8Znt+thlCAyvfe9MBMiJxsRlCy/uUQlNVUfZgRVz4AI6SyqMViT5xV3UoBmK3&#10;plrV9VU1eOwCegkxUvRuSvJt4VcKZPqhVITETMtptlROLOdrPqvtRjQ7FKHX8jiG+IcprNCOms5U&#10;dyIJ9ob6DyqrJfroVVpIbyuvlJZQNJCaZf1JzXMvAhQtZE4Ms03x/9HK7/tb94RkwxBiE8MTZhWj&#10;QsuU0eGB3rTooknZWGw7zLbBmJik4Lper9dLcleectVEkakCxnQP3rJ8abnRLisSjdg/xkRtqfRU&#10;ksPG5dj7LOWWDgam5E9QTHfU87KQlDWBW4NsL+iBhZTg0jI/KtEaR9UZprQxM7D+Gnisz1AoKzSD&#10;V1+DZ0Tp7F2awVY7j38jSONpZDXVnxyYdGcLXn13KK9UrKFdKAqPe5uX7eN3gb//XdvfAAAA//8D&#10;AFBLAwQUAAYACAAAACEAe4N3Wd8AAAAKAQAADwAAAGRycy9kb3ducmV2LnhtbEyPy07DMBBF95X6&#10;D9YgsWttSpvQEKdC9MGCFYUPcOMhiWqPQ+y0oV+PKxawnJmjO+fmq8EadsLON44k3E0FMKTS6YYq&#10;CR/v28kDMB8UaWUcoYRv9LAqxqNcZdqd6Q1P+1CxGEI+UxLqENqMc1/WaJWfuhYp3j5dZ1WIY1dx&#10;3alzDLeGz4RIuFUNxQ+1avG5xvK4762EjUi5eWmqdXLcfm12F75+3fUXKW9vhqdHYAGH8AfDVT+q&#10;QxGdDq4n7ZmRMLmfpxGVkMwXwK6ASJdLYIffDS9y/r9C8QMAAP//AwBQSwECLQAUAAYACAAAACEA&#10;toM4kv4AAADhAQAAEwAAAAAAAAAAAAAAAAAAAAAAW0NvbnRlbnRfVHlwZXNdLnhtbFBLAQItABQA&#10;BgAIAAAAIQA4/SH/1gAAAJQBAAALAAAAAAAAAAAAAAAAAC8BAABfcmVscy8ucmVsc1BLAQItABQA&#10;BgAIAAAAIQBk2OquqQEAAKUDAAAOAAAAAAAAAAAAAAAAAC4CAABkcnMvZTJvRG9jLnhtbFBLAQIt&#10;ABQABgAIAAAAIQB7g3dZ3wAAAAoBAAAPAAAAAAAAAAAAAAAAAAM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7E1FE9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العدد: </w:t>
      </w:r>
      <w:r w:rsidR="001A5FC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</w:t>
      </w:r>
      <w:r w:rsidR="006F29D9" w:rsidRPr="006F1CBB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>1</w:t>
      </w:r>
      <w:r w:rsidR="00D265E6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/202</w:t>
      </w:r>
      <w:r w:rsidR="00162723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="006F29D9" w:rsidRPr="006F1CBB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E66833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</w:t>
      </w:r>
      <w:r w:rsidR="00AC37E4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  </w:t>
      </w:r>
      <w:r w:rsidR="0076452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AE"/>
        </w:rPr>
        <w:t xml:space="preserve">                </w:t>
      </w:r>
      <w:r w:rsidR="00AC37E4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  </w:t>
      </w:r>
      <w:r w:rsidR="00763B08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     </w:t>
      </w:r>
      <w:r w:rsidR="00316D8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AE"/>
        </w:rPr>
        <w:t xml:space="preserve">                                           </w:t>
      </w:r>
      <w:r w:rsidR="00763B08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                </w:t>
      </w:r>
      <w:r w:rsidR="00AC37E4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    </w:t>
      </w:r>
      <w:r w:rsidR="00CB5A8C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الفترة:</w:t>
      </w:r>
      <w:r w:rsidR="00D265E6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01 </w:t>
      </w:r>
      <w:r w:rsidR="00D265E6" w:rsidRPr="006F1CBB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="006F29D9" w:rsidRPr="006F1CBB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>3</w:t>
      </w:r>
      <w:r w:rsidR="001A5FC9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>1</w:t>
      </w:r>
      <w:r w:rsidR="00D265E6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</w:t>
      </w:r>
      <w:r w:rsidR="005B0E9F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1A5FC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</w:rPr>
        <w:t>ديسمبر</w:t>
      </w:r>
      <w:r w:rsidR="00D265E6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 202</w:t>
      </w:r>
      <w:r w:rsidR="00162723" w:rsidRPr="006F1CB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</w:p>
    <w:p w14:paraId="787E3BEC" w14:textId="0960AC4B" w:rsidR="0037160E" w:rsidRPr="00904429" w:rsidRDefault="0037160E" w:rsidP="0037160E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10"/>
          <w:szCs w:val="10"/>
          <w:rtl/>
          <w:lang w:bidi="ar-EG"/>
        </w:rPr>
      </w:pPr>
    </w:p>
    <w:p w14:paraId="1D563341" w14:textId="1DCCD5D7" w:rsidR="00D265E6" w:rsidRDefault="00D265E6" w:rsidP="00F47336">
      <w:pPr>
        <w:pStyle w:val="ListParagraph"/>
        <w:numPr>
          <w:ilvl w:val="0"/>
          <w:numId w:val="1"/>
        </w:numPr>
        <w:bidi/>
        <w:spacing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مؤشرات </w:t>
      </w:r>
      <w:r w:rsidR="00CB5A8C"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نقدية:</w:t>
      </w:r>
    </w:p>
    <w:p w14:paraId="563467C7" w14:textId="7767CC62" w:rsidR="00E66833" w:rsidRPr="00E66833" w:rsidRDefault="004A6EBB" w:rsidP="00764526">
      <w:pPr>
        <w:pStyle w:val="ListParagraph"/>
        <w:bidi/>
        <w:spacing w:after="0" w:line="240" w:lineRule="auto"/>
        <w:jc w:val="right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</w:t>
      </w:r>
      <w:r w:rsidR="0082386F"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</w:t>
      </w:r>
      <w:r w:rsidR="00AC37E4"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</w:t>
      </w:r>
      <w:r w:rsidR="0082386F"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                                                                                                                         </w:t>
      </w:r>
      <w:r w:rsidR="00031867"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                                                    </w:t>
      </w:r>
      <w:r w:rsidR="007356A0"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</w:t>
      </w:r>
      <w:r w:rsidR="0082386F"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</w:t>
      </w:r>
      <w:r w:rsidR="00E66833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(مليون جنيه)</w:t>
      </w:r>
    </w:p>
    <w:tbl>
      <w:tblPr>
        <w:tblStyle w:val="GridTable1Light"/>
        <w:bidiVisual/>
        <w:tblW w:w="10560" w:type="dxa"/>
        <w:jc w:val="center"/>
        <w:tblLook w:val="04A0" w:firstRow="1" w:lastRow="0" w:firstColumn="1" w:lastColumn="0" w:noHBand="0" w:noVBand="1"/>
      </w:tblPr>
      <w:tblGrid>
        <w:gridCol w:w="4411"/>
        <w:gridCol w:w="1399"/>
        <w:gridCol w:w="1547"/>
        <w:gridCol w:w="1547"/>
        <w:gridCol w:w="1656"/>
      </w:tblGrid>
      <w:tr w:rsidR="000E5EDA" w:rsidRPr="003F3C2C" w14:paraId="4A0582A9" w14:textId="32D72A03" w:rsidTr="00F97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r2bl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7EC9832" w14:textId="3D3A4C14" w:rsidR="00C6669E" w:rsidRPr="003F3C2C" w:rsidRDefault="00C6669E" w:rsidP="00AC37E4">
            <w:pPr>
              <w:bidi/>
              <w:jc w:val="right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bookmarkStart w:id="0" w:name="OLE_LINK1"/>
            <w:r w:rsidRPr="003F3C2C">
              <w:rPr>
                <w:rFonts w:ascii="Sakkal Majalla" w:hAnsi="Sakkal Majalla" w:cs="Sakkal Majalla" w:hint="cs"/>
                <w:b w:val="0"/>
                <w:bCs w:val="0"/>
                <w:color w:val="0F4761" w:themeColor="accent1" w:themeShade="BF"/>
                <w:sz w:val="30"/>
                <w:szCs w:val="30"/>
                <w:rtl/>
                <w:lang w:bidi="ar-EG"/>
              </w:rPr>
              <w:t xml:space="preserve">                                           </w:t>
            </w:r>
            <w:r w:rsidR="00AC37E4" w:rsidRPr="003F3C2C">
              <w:rPr>
                <w:rFonts w:ascii="Sakkal Majalla" w:hAnsi="Sakkal Majalla" w:cs="Sakkal Majalla" w:hint="cs"/>
                <w:b w:val="0"/>
                <w:bCs w:val="0"/>
                <w:color w:val="0F4761" w:themeColor="accent1" w:themeShade="BF"/>
                <w:sz w:val="30"/>
                <w:szCs w:val="30"/>
                <w:rtl/>
                <w:lang w:bidi="ar-AE"/>
              </w:rPr>
              <w:t xml:space="preserve">                    </w:t>
            </w:r>
            <w:r w:rsidRPr="003F3C2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الفترة</w:t>
            </w:r>
          </w:p>
          <w:p w14:paraId="59E226F4" w14:textId="0E96A892" w:rsidR="00C6669E" w:rsidRPr="003F3C2C" w:rsidRDefault="00C6669E" w:rsidP="005622A7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 xml:space="preserve">       المؤشر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F3E7" w14:textId="7C96A7C1" w:rsidR="00C6669E" w:rsidRPr="003F3C2C" w:rsidRDefault="00C6669E" w:rsidP="005622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ديسمبر</w:t>
            </w:r>
          </w:p>
          <w:p w14:paraId="4800B59E" w14:textId="5D51F846" w:rsidR="00C6669E" w:rsidRPr="003F3C2C" w:rsidRDefault="00C6669E" w:rsidP="005622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2023*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A4D8E" w14:textId="77777777" w:rsidR="00C6669E" w:rsidRPr="003F3C2C" w:rsidRDefault="00C6669E" w:rsidP="005622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ديسمبر</w:t>
            </w:r>
          </w:p>
          <w:p w14:paraId="1F8FCAE0" w14:textId="2AAA2B75" w:rsidR="00C6669E" w:rsidRPr="003F3C2C" w:rsidRDefault="00C6669E" w:rsidP="005622A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2024</w:t>
            </w: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9727E" w14:textId="44BF0435" w:rsidR="00C6669E" w:rsidRPr="003F3C2C" w:rsidRDefault="001A5FC9" w:rsidP="00562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نوفمبر</w:t>
            </w:r>
          </w:p>
          <w:p w14:paraId="42786579" w14:textId="068ADD32" w:rsidR="00C6669E" w:rsidRPr="003F3C2C" w:rsidRDefault="00C6669E" w:rsidP="00562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2025*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37E339" w14:textId="118E3A6E" w:rsidR="00C6669E" w:rsidRPr="00F9734C" w:rsidRDefault="001A5FC9" w:rsidP="00562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F9734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ديسمبر</w:t>
            </w:r>
          </w:p>
          <w:p w14:paraId="03737216" w14:textId="4614D9E6" w:rsidR="00C6669E" w:rsidRPr="003F3C2C" w:rsidRDefault="00C6669E" w:rsidP="005C1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</w:rPr>
            </w:pPr>
            <w:r w:rsidRPr="00F9734C"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2025*</w:t>
            </w:r>
          </w:p>
        </w:tc>
      </w:tr>
      <w:tr w:rsidR="00F9734C" w:rsidRPr="003F3C2C" w14:paraId="56F6087E" w14:textId="7EEC63EB" w:rsidTr="00F9734C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5B2" w14:textId="462531A7" w:rsidR="00F9734C" w:rsidRPr="003F3C2C" w:rsidRDefault="00F9734C" w:rsidP="00F9734C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bookmarkStart w:id="1" w:name="_Hlk198181553"/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عرض النقود 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 xml:space="preserve">M2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(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>2+1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38E" w14:textId="14295C02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7,595,400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E8D" w14:textId="694CB096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14,480,589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892" w14:textId="2FC8B733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24,841,937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C23BD6" w14:textId="10FDC2DD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25,303,078</w:t>
            </w:r>
          </w:p>
        </w:tc>
      </w:tr>
      <w:tr w:rsidR="00F9734C" w:rsidRPr="003F3C2C" w14:paraId="72624FA9" w14:textId="2F7E582F" w:rsidTr="00F9734C">
        <w:trPr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AFE" w14:textId="2CBFDA34" w:rsidR="00F9734C" w:rsidRPr="003F3C2C" w:rsidRDefault="00F9734C" w:rsidP="00F9734C">
            <w:pPr>
              <w:bidi/>
              <w:jc w:val="center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معدل نمو عرض النقود </w:t>
            </w:r>
            <w:r w:rsidRPr="009E4036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lang w:bidi="ar-EG"/>
              </w:rPr>
              <w:t>M2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ACD" w14:textId="3B00FBAE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54.1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6A44" w14:textId="5FDFA8F8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90.6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ADE0" w14:textId="4228DBEB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  <w:t>71.6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09DBF1" w14:textId="722948C3" w:rsidR="00F9734C" w:rsidRPr="00F9734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74.7</w:t>
            </w:r>
          </w:p>
        </w:tc>
      </w:tr>
      <w:tr w:rsidR="00F9734C" w:rsidRPr="003F3C2C" w14:paraId="226B5512" w14:textId="1E47705D" w:rsidTr="00F9734C"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E1" w14:textId="6DBCFF4D" w:rsidR="00F9734C" w:rsidRPr="00494126" w:rsidRDefault="00F9734C" w:rsidP="00F9734C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عرض النقود بمعناه الضيق 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 xml:space="preserve">M1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(أ+ب)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2F5" w14:textId="71C1C275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3,355,549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D8C" w14:textId="27033AE7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4,808,127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621E" w14:textId="3489AFA5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8,733,667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AE6206" w14:textId="0D7DDA3A" w:rsidR="00185FE4" w:rsidRPr="003F3C2C" w:rsidRDefault="00F9734C" w:rsidP="00185F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8,828,027</w:t>
            </w:r>
          </w:p>
        </w:tc>
      </w:tr>
      <w:tr w:rsidR="00F9734C" w:rsidRPr="003F3C2C" w14:paraId="42C4E907" w14:textId="7DF34988" w:rsidTr="00F9734C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DC3" w14:textId="0A630633" w:rsidR="00F9734C" w:rsidRPr="00494126" w:rsidRDefault="00F9734C" w:rsidP="00F9734C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العملة لدى الجمهور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9E6" w14:textId="19408620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1,729,492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08C" w14:textId="4D9B299C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1,614,730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6BD" w14:textId="21242EA6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3,052,074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58DFF0" w14:textId="0FAC7482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3,220,492</w:t>
            </w:r>
          </w:p>
        </w:tc>
      </w:tr>
      <w:tr w:rsidR="00F9734C" w:rsidRPr="003F3C2C" w14:paraId="40E35325" w14:textId="6193EC00" w:rsidTr="00F9734C">
        <w:trPr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952" w14:textId="31E039A1" w:rsidR="00F9734C" w:rsidRPr="003F3C2C" w:rsidRDefault="00F9734C" w:rsidP="00F9734C">
            <w:p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</w:t>
            </w:r>
            <w:r w:rsidR="00185FE4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AE"/>
              </w:rPr>
              <w:t xml:space="preserve">            </w:t>
            </w: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العملة لدى الجمهور/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5A7" w14:textId="7D388972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22.8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FD0" w14:textId="6AB5D97E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41C" w14:textId="041E6AC1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  <w:t>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D1B8E9" w14:textId="65FE460A" w:rsidR="00F9734C" w:rsidRPr="00F9734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12.7</w:t>
            </w:r>
          </w:p>
        </w:tc>
      </w:tr>
      <w:tr w:rsidR="00F9734C" w:rsidRPr="003F3C2C" w14:paraId="622D1DCE" w14:textId="42AF6E41" w:rsidTr="00F9734C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532" w14:textId="20398541" w:rsidR="00F9734C" w:rsidRPr="00494126" w:rsidRDefault="00F9734C" w:rsidP="00F9734C">
            <w:pPr>
              <w:pStyle w:val="ListParagraph"/>
              <w:numPr>
                <w:ilvl w:val="0"/>
                <w:numId w:val="26"/>
              </w:num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الودائع تحت الطلب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096" w14:textId="30F819BD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1,626,057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FFF2" w14:textId="20495C18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3,193,397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D10" w14:textId="1DF2166D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5,681,59</w:t>
            </w:r>
            <w:r>
              <w:rPr>
                <w:rFonts w:ascii="Sakkal Majalla" w:hAnsi="Sakkal Majalla" w:cs="Sakkal Majalla" w:hint="cs"/>
                <w:color w:val="0F4761" w:themeColor="accent1" w:themeShade="BF"/>
                <w:sz w:val="30"/>
                <w:szCs w:val="30"/>
                <w:rtl/>
                <w:lang w:bidi="ar-EG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258283" w14:textId="66D1CAEB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 xml:space="preserve"> 5,607,535 </w:t>
            </w:r>
          </w:p>
        </w:tc>
      </w:tr>
      <w:tr w:rsidR="00F9734C" w:rsidRPr="003F3C2C" w14:paraId="7CC2C53B" w14:textId="3D0CD6B3" w:rsidTr="00F9734C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4E5" w14:textId="47ADCEA3" w:rsidR="00F9734C" w:rsidRPr="003F3C2C" w:rsidRDefault="00F9734C" w:rsidP="00F9734C">
            <w:pPr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الودائع تحت الطلب/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1BE" w14:textId="5531D2F8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21.4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2BD" w14:textId="0162CCA0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22.1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81E8" w14:textId="6B5322CB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  <w:t>22.9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955537" w14:textId="196278AF" w:rsidR="00F9734C" w:rsidRPr="00F9734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22.2</w:t>
            </w:r>
          </w:p>
        </w:tc>
      </w:tr>
      <w:tr w:rsidR="00F9734C" w:rsidRPr="003F3C2C" w14:paraId="7D75960C" w14:textId="6BF2DDB1" w:rsidTr="00F9734C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502" w14:textId="4BDE462E" w:rsidR="00F9734C" w:rsidRPr="00494126" w:rsidRDefault="00F9734C" w:rsidP="00F9734C">
            <w:pPr>
              <w:pStyle w:val="List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شبه النقود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39F" w14:textId="46D82EC0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4,239,851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85" w14:textId="241C4D14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9,672,462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46B" w14:textId="6F6AC5B9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16,108,270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2FD0C6" w14:textId="71BC86D8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 xml:space="preserve"> 16,475,051 </w:t>
            </w:r>
          </w:p>
        </w:tc>
      </w:tr>
      <w:tr w:rsidR="00F9734C" w:rsidRPr="003F3C2C" w14:paraId="5A1D64AF" w14:textId="48693756" w:rsidTr="00F9734C">
        <w:trPr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698" w14:textId="2BC84ACC" w:rsidR="00F9734C" w:rsidRPr="003F3C2C" w:rsidRDefault="00185FE4" w:rsidP="00185FE4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         </w:t>
            </w:r>
            <w:r w:rsidR="00F9734C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 </w:t>
            </w:r>
            <w:r w:rsidR="00F9734C"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شبه النقود / عرض النقود (</w:t>
            </w:r>
            <w:r w:rsidR="00F9734C"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="00F9734C"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D8A" w14:textId="3185DF6D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55.8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CE9" w14:textId="783D53F7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66.8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C053" w14:textId="6E302D56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  <w:t>64.8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7CBE4E" w14:textId="688E124A" w:rsidR="00F9734C" w:rsidRPr="00F9734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65.1</w:t>
            </w:r>
          </w:p>
        </w:tc>
      </w:tr>
      <w:tr w:rsidR="00F9734C" w:rsidRPr="003F3C2C" w14:paraId="4C2F31E5" w14:textId="579D6491" w:rsidTr="00F9734C">
        <w:trPr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BE55" w14:textId="2B27E459" w:rsidR="00F9734C" w:rsidRPr="003F3C2C" w:rsidRDefault="00F9734C" w:rsidP="00F9734C">
            <w:p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أصول/خصوم البنوك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362" w14:textId="61B8CCA2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8,742,377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97" w14:textId="03EA6832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18,359,669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5ED0" w14:textId="49482212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34,398,263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7EB49" w14:textId="2DCC663C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 xml:space="preserve"> 34,838,131 </w:t>
            </w:r>
          </w:p>
        </w:tc>
      </w:tr>
      <w:tr w:rsidR="00F9734C" w:rsidRPr="003F3C2C" w14:paraId="3BBBD6B8" w14:textId="327A3CD7" w:rsidTr="00F9734C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96AA" w14:textId="43DF1163" w:rsidR="00F9734C" w:rsidRPr="003F3C2C" w:rsidRDefault="00F9734C" w:rsidP="00F9734C">
            <w:p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التمويل المصرفي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FFD" w14:textId="5C146A8D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2,419,947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D46" w14:textId="2B9A6E7C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3,683,577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46D" w14:textId="6F4FE0AE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5,510,283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7CDE79" w14:textId="6BB24176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 xml:space="preserve"> 5,606,392 </w:t>
            </w:r>
          </w:p>
        </w:tc>
      </w:tr>
      <w:tr w:rsidR="00F9734C" w:rsidRPr="003F3C2C" w14:paraId="6B4DD251" w14:textId="4F6F7DAE" w:rsidTr="00F9734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419" w14:textId="38A65F5B" w:rsidR="00F9734C" w:rsidRPr="003F3C2C" w:rsidRDefault="00F9734C" w:rsidP="00F9734C">
            <w:p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الودائع المصرفية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DE2" w14:textId="77A1CD15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5,275,328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54C" w14:textId="6CDDBE41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>11,653,303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A78" w14:textId="666B72BD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  <w:t>19,707,364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355F1F" w14:textId="30862DF3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lang w:bidi="ar-EG"/>
              </w:rPr>
              <w:t xml:space="preserve"> 20,494,142 </w:t>
            </w:r>
          </w:p>
        </w:tc>
      </w:tr>
      <w:tr w:rsidR="00F9734C" w:rsidRPr="003F3C2C" w14:paraId="06DDC887" w14:textId="318ED2BF" w:rsidTr="00F9734C">
        <w:trPr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450D2B" w14:textId="0E3F972B" w:rsidR="00F9734C" w:rsidRPr="003F3C2C" w:rsidRDefault="00F9734C" w:rsidP="00F9734C">
            <w:p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30"/>
                <w:szCs w:val="30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إجمالي التمويل المصرفي / الودائع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7EAF4" w14:textId="2A332B67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45.9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9F6CFC" w14:textId="3FB84A78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31.6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21F0AD" w14:textId="431D9C7E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3F3C2C">
              <w:rPr>
                <w:rFonts w:ascii="Sakkal Majalla" w:hAnsi="Sakkal Majalla" w:cs="Sakkal Majalla"/>
                <w:color w:val="FF0000"/>
                <w:sz w:val="30"/>
                <w:szCs w:val="30"/>
                <w:rtl/>
                <w:lang w:bidi="ar-EG"/>
              </w:rPr>
              <w:t>28.0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37C2DA" w14:textId="269D9447" w:rsidR="00F9734C" w:rsidRPr="003F3C2C" w:rsidRDefault="00F9734C" w:rsidP="00F9734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</w:pPr>
            <w:r w:rsidRPr="00F9734C">
              <w:rPr>
                <w:rFonts w:ascii="Sakkal Majalla" w:hAnsi="Sakkal Majalla" w:cs="Sakkal Majalla"/>
                <w:color w:val="FF0000"/>
                <w:sz w:val="30"/>
                <w:szCs w:val="30"/>
                <w:lang w:bidi="ar-EG"/>
              </w:rPr>
              <w:t>27.4</w:t>
            </w:r>
          </w:p>
        </w:tc>
      </w:tr>
    </w:tbl>
    <w:bookmarkEnd w:id="0"/>
    <w:bookmarkEnd w:id="1"/>
    <w:p w14:paraId="75C0499D" w14:textId="234E3939" w:rsidR="00674A7E" w:rsidRDefault="00D265E6" w:rsidP="00674A7E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 w:rsidRPr="006F1CB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*بيانات أولية.</w:t>
      </w:r>
    </w:p>
    <w:p w14:paraId="768B423E" w14:textId="03F3A5B0" w:rsidR="00E518DF" w:rsidRDefault="00464BE7" w:rsidP="00E518DF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 w:rsidRPr="006F1CBB">
        <w:rPr>
          <w:rFonts w:ascii="Sakkal Majalla" w:hAnsi="Sakkal Majalla" w:cs="Sakkal Majalla"/>
          <w:b/>
          <w:bCs/>
          <w:noProof/>
          <w:color w:val="0F4761" w:themeColor="accent1" w:themeShade="BF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69C40" wp14:editId="4E1D4BEF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7020560" cy="9525"/>
                <wp:effectExtent l="0" t="0" r="27940" b="28575"/>
                <wp:wrapNone/>
                <wp:docPr id="919833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056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96A236" id="Straight Connector 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7pt" to="552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l80wEAAOgDAAAOAAAAZHJzL2Uyb0RvYy54bWysU02P0zAQvSPxHyzfadJULW3UdA9dAQcE&#10;FQvcvY7dWPKXxqZJ/z1jJw0rQFpptRdrPDPvzczzeH83GE0uAoJytqHLRUmJsNy1yp4b+uP7h3db&#10;SkJktmXaWdHQqwj07vD2zb73tahc53QrgCCJDXXvG9rF6OuiCLwThoWF88JiUDowLOIVzkULrEd2&#10;o4uqLDdF76D14LgIAb33Y5AeMr+UgsevUgYRiW4o9hbzCfl8TGdx2LP6DMx3ik9tsBd0YZiyWHSm&#10;umeRkV+g/qEyioMLTsYFd6ZwUiou8gw4zbL8a5qHjnmRZ0Fxgp9lCq9Hy79cTkBU29DdcrddrbY7&#10;Siwz+FIPEZg6d5EcnbWoowOySXL1PtSIOtoTTLfgT5BmHyQYIrXyn3ATaLZ+JivFcFIyZNmvs+xi&#10;iISj831ZlesNvg7H2G5drVOZYuRLWA8hfhTOkGQ0VCubRGE1u3wOcUy9pSS3tsmX2hwby1a8ajEG&#10;vwmJ82LZVSbJmyaOGsiF4Y4wzoWNy6kDbTE7waTSegaWzwOn/AQVeQtncPU8eEbkys7GGWyUdfA/&#10;gjjcWpZj/k2Bce4kwaNrr/nJsjS4TlnjafXTvj69Z/ifD3r4DQAA//8DAFBLAwQUAAYACAAAACEA&#10;h9kYfN0AAAAHAQAADwAAAGRycy9kb3ducmV2LnhtbEyPS0/DMBCE70j8B2uRuFG7FQ00xKl4CPGQ&#10;KqAgzttkSSLi3ch22/DvcU9w3JnRzLfFcnS92pEPnbCF6cSAIq6k7rix8PF+f3YJKkTkGnthsvBD&#10;AZbl8VGBeS17fqPdOjYqlXDI0UIb45BrHaqWHIaJDMTJ+xLvMKbTN7r2uE/lrtczYzLtsOO00OJA&#10;ty1V3+utsyBPC/SPzzdyx9Xq1axe3IU8fFp7ejJeX4GKNMa/MBzwEzqUiWkjW66D6i2kR6KF2fwc&#10;1MGdmnkGapOUbAG6LPR//vIXAAD//wMAUEsBAi0AFAAGAAgAAAAhALaDOJL+AAAA4QEAABMAAAAA&#10;AAAAAAAAAAAAAAAAAFtDb250ZW50X1R5cGVzXS54bWxQSwECLQAUAAYACAAAACEAOP0h/9YAAACU&#10;AQAACwAAAAAAAAAAAAAAAAAvAQAAX3JlbHMvLnJlbHNQSwECLQAUAAYACAAAACEAYSX5fNMBAADo&#10;AwAADgAAAAAAAAAAAAAAAAAuAgAAZHJzL2Uyb0RvYy54bWxQSwECLQAUAAYACAAAACEAh9kYfN0A&#10;AAAHAQAADwAAAAAAAAAAAAAAAAAtBAAAZHJzL2Rvd25yZXYueG1sUEsFBgAAAAAEAAQA8wAAADcF&#10;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57165629" w14:textId="0FB29087" w:rsidR="00C6669E" w:rsidRPr="00764526" w:rsidRDefault="00C6669E" w:rsidP="00DC46CB">
      <w:pPr>
        <w:pStyle w:val="ListParagraph"/>
        <w:bidi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 w:rsidRPr="00764526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موقع البنك على الانترنت : </w:t>
      </w:r>
      <w:r>
        <w:fldChar w:fldCharType="begin"/>
      </w:r>
      <w:r>
        <w:instrText>HYPERLINK "http://www.cbos.gov.sd"</w:instrText>
      </w:r>
      <w:r>
        <w:fldChar w:fldCharType="separate"/>
      </w:r>
      <w:r w:rsidRPr="00764526">
        <w:rPr>
          <w:rStyle w:val="Hyperlink"/>
          <w:rFonts w:ascii="Sakkal Majalla" w:hAnsi="Sakkal Majalla" w:cs="Sakkal Majalla"/>
          <w:b/>
          <w:bCs/>
          <w:sz w:val="24"/>
          <w:szCs w:val="24"/>
          <w:lang w:bidi="ar-EG"/>
        </w:rPr>
        <w:t>www.cbos.gov.sd</w:t>
      </w:r>
      <w:r>
        <w:fldChar w:fldCharType="end"/>
      </w:r>
    </w:p>
    <w:p w14:paraId="0EF4480D" w14:textId="4BBAEC06" w:rsidR="00C6669E" w:rsidRDefault="00387319" w:rsidP="00C6669E">
      <w:pPr>
        <w:bidi/>
        <w:spacing w:after="0" w:line="240" w:lineRule="auto"/>
        <w:jc w:val="center"/>
        <w:rPr>
          <w:rStyle w:val="Hyperlink"/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00764526"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 xml:space="preserve">   </w:t>
      </w:r>
      <w:r w:rsidR="00AE350A" w:rsidRPr="00764526"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 xml:space="preserve">  </w:t>
      </w:r>
      <w:r w:rsidRPr="00764526"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 xml:space="preserve">      </w:t>
      </w:r>
      <w:r w:rsidR="00C6669E" w:rsidRPr="00764526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البريد الإلكتروني: </w:t>
      </w:r>
      <w:hyperlink r:id="rId9" w:history="1">
        <w:r w:rsidR="00C6669E" w:rsidRPr="00764526">
          <w:rPr>
            <w:rStyle w:val="Hyperlink"/>
            <w:rFonts w:ascii="Sakkal Majalla" w:hAnsi="Sakkal Majalla" w:cs="Sakkal Majalla"/>
            <w:b/>
            <w:bCs/>
            <w:sz w:val="24"/>
            <w:szCs w:val="24"/>
            <w:lang w:bidi="ar-EG"/>
          </w:rPr>
          <w:t>puplications@cbos.gov.sd</w:t>
        </w:r>
      </w:hyperlink>
    </w:p>
    <w:p w14:paraId="147B7B29" w14:textId="018B4833" w:rsidR="00EA1D9E" w:rsidRPr="00A574DF" w:rsidRDefault="00D265E6" w:rsidP="006F1CBB">
      <w:pPr>
        <w:pStyle w:val="ListParagraph"/>
        <w:numPr>
          <w:ilvl w:val="0"/>
          <w:numId w:val="1"/>
        </w:numPr>
        <w:bidi/>
        <w:spacing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موقف السيولة (</w:t>
      </w:r>
      <w:r w:rsidR="00084A3A"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ديسمبر 2023</w:t>
      </w:r>
      <w:r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Pr="00A574DF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="00A554DB"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1A5FC9"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ديسمبر</w:t>
      </w:r>
      <w:r w:rsidR="003679BB"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532C" w:rsidRPr="00A574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2025)</w:t>
      </w:r>
      <w:r w:rsidR="0058532C" w:rsidRPr="00A574DF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*</w:t>
      </w:r>
    </w:p>
    <w:p w14:paraId="64619F72" w14:textId="2EAAA164" w:rsidR="00DA1C44" w:rsidRDefault="00BC5F03" w:rsidP="00D75ABC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  <w:drawing>
          <wp:anchor distT="0" distB="0" distL="114300" distR="114300" simplePos="0" relativeHeight="251675648" behindDoc="0" locked="0" layoutInCell="1" allowOverlap="1" wp14:anchorId="7E7F1E45" wp14:editId="73322606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6005195" cy="3000375"/>
            <wp:effectExtent l="0" t="0" r="0" b="9525"/>
            <wp:wrapNone/>
            <wp:docPr id="18091363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609" cy="300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BC578" w14:textId="405B6BBE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0CBDC935" w14:textId="7B984F5D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1FE67704" w14:textId="71D90BE7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2E6CF83E" w14:textId="46E14A13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4BE38FA5" w14:textId="2C0AF759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3BBFDA9D" w14:textId="550DB162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095AED4C" w14:textId="59A9AF17" w:rsidR="00AB49E3" w:rsidRDefault="00AB49E3" w:rsidP="00AB49E3">
      <w:pPr>
        <w:bidi/>
        <w:spacing w:line="240" w:lineRule="auto"/>
        <w:ind w:left="256"/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lang w:bidi="ar-EG"/>
        </w:rPr>
      </w:pPr>
    </w:p>
    <w:p w14:paraId="44F13DB1" w14:textId="684A8E91" w:rsidR="00EA1D9E" w:rsidRPr="00764526" w:rsidRDefault="00BC53D1" w:rsidP="00EA1D9E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 w:rsidRPr="00764526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*بيانات أولية</w:t>
      </w:r>
    </w:p>
    <w:p w14:paraId="4774EE52" w14:textId="7F836153" w:rsidR="0062658F" w:rsidRPr="004B762F" w:rsidRDefault="00D265E6" w:rsidP="00942C60">
      <w:pPr>
        <w:pStyle w:val="ListParagraph"/>
        <w:numPr>
          <w:ilvl w:val="0"/>
          <w:numId w:val="1"/>
        </w:numPr>
        <w:bidi/>
        <w:spacing w:before="240"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ودائع المصارف*:</w:t>
      </w:r>
      <w:r w:rsidR="009B0E7B"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</w:t>
      </w:r>
    </w:p>
    <w:p w14:paraId="575D76AB" w14:textId="3A9B2F5C" w:rsidR="00D265E6" w:rsidRDefault="001A5FC9" w:rsidP="001A5FC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>(</w:t>
      </w:r>
      <w:r w:rsidR="009B0E7B" w:rsidRPr="009B0E7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مليون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 xml:space="preserve"> </w:t>
      </w:r>
      <w:r w:rsidR="009B0E7B" w:rsidRPr="009B0E7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جنيه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>)</w:t>
      </w:r>
    </w:p>
    <w:tbl>
      <w:tblPr>
        <w:bidiVisual/>
        <w:tblW w:w="9653" w:type="dxa"/>
        <w:jc w:val="center"/>
        <w:tblLook w:val="04A0" w:firstRow="1" w:lastRow="0" w:firstColumn="1" w:lastColumn="0" w:noHBand="0" w:noVBand="1"/>
      </w:tblPr>
      <w:tblGrid>
        <w:gridCol w:w="2252"/>
        <w:gridCol w:w="1493"/>
        <w:gridCol w:w="1383"/>
        <w:gridCol w:w="1493"/>
        <w:gridCol w:w="1383"/>
        <w:gridCol w:w="852"/>
        <w:gridCol w:w="869"/>
      </w:tblGrid>
      <w:tr w:rsidR="00053B8E" w:rsidRPr="008A7A11" w14:paraId="52690D94" w14:textId="77777777" w:rsidTr="00BC5F03">
        <w:trPr>
          <w:trHeight w:val="346"/>
          <w:jc w:val="center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r2bl w:val="single" w:sz="8" w:space="0" w:color="auto"/>
            </w:tcBorders>
            <w:shd w:val="clear" w:color="000000" w:fill="E7E6E6"/>
            <w:vAlign w:val="center"/>
            <w:hideMark/>
          </w:tcPr>
          <w:p w14:paraId="268182F7" w14:textId="511FB4BC" w:rsidR="00053B8E" w:rsidRPr="008A7A11" w:rsidRDefault="00B42014" w:rsidP="00B42014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         </w:t>
            </w:r>
            <w:r w:rsidR="00053B8E"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</w:t>
            </w: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البيان</w:t>
            </w:r>
            <w:r w:rsidR="00053B8E"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                                                                                           </w:t>
            </w:r>
            <w:r w:rsidR="00053B8E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053B8E"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الودائع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518A103A" w14:textId="3FD0A365" w:rsidR="00053B8E" w:rsidRPr="00DE658B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3</w:t>
            </w:r>
            <w:r w:rsidR="001A5FC9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0</w:t>
            </w: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1A5FC9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11</w:t>
            </w: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 2025**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389D5A63" w14:textId="5AA6961E" w:rsidR="00053B8E" w:rsidRPr="00EE4B25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3</w:t>
            </w:r>
            <w:r w:rsidR="001A5FC9"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1</w:t>
            </w: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1A5FC9"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  <w:t>12</w:t>
            </w: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 2025**</w:t>
            </w:r>
          </w:p>
        </w:tc>
        <w:tc>
          <w:tcPr>
            <w:tcW w:w="16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07A14F3A" w14:textId="77777777" w:rsidR="00053B8E" w:rsidRPr="00EE4B25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معدل التغير٪</w:t>
            </w:r>
          </w:p>
        </w:tc>
      </w:tr>
      <w:tr w:rsidR="00053B8E" w:rsidRPr="008A7A11" w14:paraId="6969506F" w14:textId="77777777" w:rsidTr="00BC5F03">
        <w:trPr>
          <w:trHeight w:val="595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AD8BC" w14:textId="77777777" w:rsidR="00053B8E" w:rsidRPr="008A7A11" w:rsidRDefault="00053B8E" w:rsidP="00053B8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23996257" w14:textId="77777777" w:rsidR="00053B8E" w:rsidRPr="00DE658B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محلية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4E5E665E" w14:textId="77777777" w:rsidR="00053B8E" w:rsidRPr="00DE658B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أجنبية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1689F7EC" w14:textId="77777777" w:rsidR="00053B8E" w:rsidRPr="00DE658B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محلية 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45F8CF0F" w14:textId="77777777" w:rsidR="00053B8E" w:rsidRPr="00EE4B25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أجنبية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752C405F" w14:textId="77777777" w:rsidR="00053B8E" w:rsidRPr="00EE4B25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محلية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3DAE791E" w14:textId="77777777" w:rsidR="00053B8E" w:rsidRPr="00EE4B25" w:rsidRDefault="00053B8E" w:rsidP="00053B8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EE4B25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أجنبية</w:t>
            </w:r>
          </w:p>
        </w:tc>
      </w:tr>
      <w:tr w:rsidR="00BC5F03" w:rsidRPr="008A7A11" w14:paraId="69A17102" w14:textId="77777777" w:rsidTr="00BC5F03">
        <w:trPr>
          <w:trHeight w:val="346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3F98AE" w14:textId="77777777" w:rsidR="00BC5F03" w:rsidRPr="008A7A11" w:rsidRDefault="00BC5F03" w:rsidP="00BC5F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الجارية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D10356" w14:textId="0FC09604" w:rsidR="00BC5F03" w:rsidRPr="008A7A11" w:rsidRDefault="00BC5F03" w:rsidP="00BC5F0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/>
                <w:color w:val="000000"/>
              </w:rPr>
              <w:t>4,675,439.2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9AF98" w14:textId="7F9347A4" w:rsidR="00BC5F03" w:rsidRPr="00FD3E02" w:rsidRDefault="00BC5F03" w:rsidP="00BC5F03">
            <w:pPr>
              <w:spacing w:after="0" w:line="240" w:lineRule="auto"/>
              <w:jc w:val="center"/>
            </w:pPr>
            <w:r>
              <w:rPr>
                <w:rFonts w:ascii="Calibri" w:hAnsi="Calibri"/>
                <w:color w:val="000000"/>
              </w:rPr>
              <w:t>3,775,736.2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A521A48" w14:textId="57DC3ACD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4,741,426.0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AC7219C" w14:textId="49B369FA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3,253,031.4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613543" w14:textId="5D7CB301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205D1">
              <w:t>1.4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0453225" w14:textId="3FD3C9D0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13.8</w:t>
            </w:r>
            <w:r>
              <w:rPr>
                <w:rFonts w:hint="cs"/>
                <w:rtl/>
              </w:rPr>
              <w:t>(</w:t>
            </w:r>
          </w:p>
        </w:tc>
      </w:tr>
      <w:tr w:rsidR="00BC5F03" w:rsidRPr="008A7A11" w14:paraId="0B5E3D4B" w14:textId="77777777" w:rsidTr="00BC5F03">
        <w:trPr>
          <w:trHeight w:val="346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794313" w14:textId="77777777" w:rsidR="00BC5F03" w:rsidRPr="008A7A11" w:rsidRDefault="00BC5F03" w:rsidP="00BC5F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الادخارية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0F1894" w14:textId="19633963" w:rsidR="00BC5F03" w:rsidRPr="008A7A11" w:rsidRDefault="00BC5F03" w:rsidP="00BC5F0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/>
                <w:color w:val="000000"/>
              </w:rPr>
              <w:t>8,366,421.5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EB629" w14:textId="5030483A" w:rsidR="00BC5F03" w:rsidRPr="00FD3E02" w:rsidRDefault="00BC5F03" w:rsidP="00BC5F03">
            <w:pPr>
              <w:spacing w:after="0" w:line="240" w:lineRule="auto"/>
              <w:jc w:val="center"/>
            </w:pPr>
            <w:r>
              <w:rPr>
                <w:rFonts w:ascii="Calibri" w:hAnsi="Calibri"/>
                <w:color w:val="000000"/>
              </w:rPr>
              <w:t>475,713.1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50F3F47" w14:textId="1DB565CF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9,228,836.9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4FB4E5A" w14:textId="15C84750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436,353.7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7F99814" w14:textId="6404E338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205D1">
              <w:t>10.3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1D4C18C0" w14:textId="587E530E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8.3</w:t>
            </w:r>
            <w:r>
              <w:rPr>
                <w:rFonts w:hint="cs"/>
                <w:rtl/>
              </w:rPr>
              <w:t>(</w:t>
            </w:r>
          </w:p>
        </w:tc>
      </w:tr>
      <w:tr w:rsidR="00BC5F03" w:rsidRPr="008A7A11" w14:paraId="41D82BCA" w14:textId="77777777" w:rsidTr="00BC5F03">
        <w:trPr>
          <w:trHeight w:val="346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621AEC" w14:textId="77777777" w:rsidR="00BC5F03" w:rsidRPr="008A7A11" w:rsidRDefault="00BC5F03" w:rsidP="00BC5F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الاستثمارية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F9DD0" w14:textId="447F238C" w:rsidR="00BC5F03" w:rsidRPr="008A7A11" w:rsidRDefault="00BC5F03" w:rsidP="00BC5F0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/>
                <w:color w:val="000000"/>
              </w:rPr>
              <w:t>622,276.2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5F262" w14:textId="674FB767" w:rsidR="00BC5F03" w:rsidRPr="00FD3E02" w:rsidRDefault="00BC5F03" w:rsidP="00BC5F03">
            <w:pPr>
              <w:spacing w:after="0" w:line="240" w:lineRule="auto"/>
              <w:jc w:val="center"/>
            </w:pPr>
            <w:r>
              <w:rPr>
                <w:rFonts w:ascii="Calibri" w:hAnsi="Calibri"/>
                <w:color w:val="000000"/>
              </w:rPr>
              <w:t>1,488,138.0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704776" w14:textId="0E1D80B6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661,770.9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7233A4" w14:textId="45E39B66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1,391,132.5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333E6C9" w14:textId="1E0A0898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205D1">
              <w:t>6.3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79295614" w14:textId="57FFC75C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6.5</w:t>
            </w:r>
            <w:r>
              <w:rPr>
                <w:rFonts w:hint="cs"/>
                <w:rtl/>
              </w:rPr>
              <w:t>(</w:t>
            </w:r>
          </w:p>
        </w:tc>
      </w:tr>
      <w:tr w:rsidR="00BC5F03" w:rsidRPr="008A7A11" w14:paraId="3FC73400" w14:textId="77777777" w:rsidTr="005D0A6C">
        <w:trPr>
          <w:trHeight w:val="346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14ABCB" w14:textId="77777777" w:rsidR="00BC5F03" w:rsidRPr="008A7A11" w:rsidRDefault="00BC5F03" w:rsidP="00BC5F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الهوامش على خطابات الضمان والاعتمادات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0F4232" w14:textId="3C3FF2F6" w:rsidR="00BC5F03" w:rsidRPr="008A7A11" w:rsidRDefault="00BC5F03" w:rsidP="00BC5F0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/>
                <w:color w:val="000000"/>
              </w:rPr>
              <w:t>24,019.5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3B87" w14:textId="783BDE8E" w:rsidR="00BC5F03" w:rsidRPr="00FD3E02" w:rsidRDefault="00BC5F03" w:rsidP="00BC5F03">
            <w:pPr>
              <w:spacing w:after="0" w:line="240" w:lineRule="auto"/>
              <w:jc w:val="center"/>
            </w:pPr>
            <w:r>
              <w:rPr>
                <w:rFonts w:ascii="Calibri" w:hAnsi="Calibri"/>
                <w:color w:val="000000"/>
              </w:rPr>
              <w:t>268,379.9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768D5" w14:textId="2D722891" w:rsidR="00BC5F03" w:rsidRPr="00EE4B25" w:rsidRDefault="00BC5F03" w:rsidP="005D0A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22,559.3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DD9577" w14:textId="63FA8658" w:rsidR="00BC5F03" w:rsidRPr="00EE4B25" w:rsidRDefault="00BC5F03" w:rsidP="005D0A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266,457.0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BA0CA" w14:textId="65BE92B2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6.1</w:t>
            </w:r>
            <w:r>
              <w:rPr>
                <w:rFonts w:hint="cs"/>
                <w:rtl/>
              </w:rPr>
              <w:t>(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71445D0" w14:textId="44C08ABF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0.7</w:t>
            </w:r>
            <w:r>
              <w:rPr>
                <w:rFonts w:hint="cs"/>
                <w:rtl/>
              </w:rPr>
              <w:t>(</w:t>
            </w:r>
          </w:p>
        </w:tc>
      </w:tr>
      <w:tr w:rsidR="00BC5F03" w:rsidRPr="008A7A11" w14:paraId="141BC05B" w14:textId="77777777" w:rsidTr="00BC5F03">
        <w:trPr>
          <w:trHeight w:val="346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22AC01" w14:textId="77777777" w:rsidR="00BC5F03" w:rsidRPr="008A7A11" w:rsidRDefault="00BC5F03" w:rsidP="00BC5F0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أخرى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2D918F" w14:textId="6D3ED62B" w:rsidR="00BC5F03" w:rsidRPr="008A7A11" w:rsidRDefault="00BC5F03" w:rsidP="00BC5F0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/>
                <w:color w:val="000000"/>
              </w:rPr>
              <w:t>4,184.5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5E3B5" w14:textId="2BD5DC42" w:rsidR="00BC5F03" w:rsidRPr="00FD3E02" w:rsidRDefault="00BC5F03" w:rsidP="00BC5F03">
            <w:pPr>
              <w:spacing w:after="0" w:line="240" w:lineRule="auto"/>
              <w:jc w:val="center"/>
            </w:pPr>
            <w:r>
              <w:rPr>
                <w:rFonts w:ascii="Calibri" w:hAnsi="Calibri"/>
                <w:color w:val="000000"/>
              </w:rPr>
              <w:t>8,883.8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6D588B" w14:textId="408CA6E1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4,039.4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EA9268" w14:textId="42BE2BE1" w:rsidR="00BC5F03" w:rsidRPr="00EE4B25" w:rsidRDefault="00BC5F03" w:rsidP="00BC5F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73FD6">
              <w:t>7,303.0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8FF73B3" w14:textId="79E5D418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3.5</w:t>
            </w:r>
            <w:r>
              <w:rPr>
                <w:rFonts w:hint="cs"/>
                <w:rtl/>
              </w:rPr>
              <w:t>(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0B0684A7" w14:textId="6BE7479B" w:rsidR="00BC5F03" w:rsidRPr="006D3982" w:rsidRDefault="00BC5F03" w:rsidP="00BC5F0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hint="cs"/>
                <w:rtl/>
              </w:rPr>
              <w:t>)</w:t>
            </w:r>
            <w:r w:rsidRPr="001205D1">
              <w:t>17.8</w:t>
            </w:r>
            <w:r>
              <w:rPr>
                <w:rFonts w:hint="cs"/>
                <w:rtl/>
              </w:rPr>
              <w:t>(</w:t>
            </w:r>
          </w:p>
        </w:tc>
      </w:tr>
      <w:tr w:rsidR="00BC5F03" w:rsidRPr="008A7A11" w14:paraId="146DA292" w14:textId="77777777" w:rsidTr="00BC5F03">
        <w:trPr>
          <w:trHeight w:val="346"/>
          <w:jc w:val="center"/>
        </w:trPr>
        <w:tc>
          <w:tcPr>
            <w:tcW w:w="22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  <w:hideMark/>
          </w:tcPr>
          <w:p w14:paraId="07AF13B1" w14:textId="77777777" w:rsidR="00BC5F03" w:rsidRPr="008A7A11" w:rsidRDefault="00BC5F03" w:rsidP="00BC5F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الإجمالي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62931C5B" w14:textId="2BAD8BE7" w:rsidR="00BC5F03" w:rsidRPr="00FD3E02" w:rsidRDefault="00BC5F03" w:rsidP="00BC5F03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  <w:rtl/>
              </w:rPr>
            </w:pPr>
            <w:r w:rsidRPr="00FD3E02">
              <w:rPr>
                <w:b/>
                <w:bCs/>
              </w:rPr>
              <w:t>13,692,341.0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40B3AB98" w14:textId="466F8E64" w:rsidR="00BC5F03" w:rsidRPr="00FD3E02" w:rsidRDefault="00BC5F03" w:rsidP="00BC5F03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FD3E02">
              <w:rPr>
                <w:b/>
                <w:bCs/>
              </w:rPr>
              <w:t>6,016,851.0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</w:tcPr>
          <w:p w14:paraId="47CACC92" w14:textId="45AB3A8F" w:rsidR="00BC5F03" w:rsidRPr="00185FE4" w:rsidRDefault="00BC5F03" w:rsidP="00BC5F03">
            <w:pPr>
              <w:pStyle w:val="TableParagraph"/>
              <w:spacing w:before="150"/>
              <w:ind w:left="67" w:right="54"/>
              <w:rPr>
                <w:b/>
                <w:bCs/>
              </w:rPr>
            </w:pPr>
            <w:r w:rsidRPr="00185FE4">
              <w:rPr>
                <w:b/>
                <w:bCs/>
              </w:rPr>
              <w:t>14,658,632.6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</w:tcPr>
          <w:p w14:paraId="4A16DB86" w14:textId="71B8DD0D" w:rsidR="00BC5F03" w:rsidRPr="00185FE4" w:rsidRDefault="00BC5F03" w:rsidP="00BC5F03">
            <w:pPr>
              <w:pStyle w:val="TableParagraph"/>
              <w:spacing w:before="150"/>
              <w:ind w:left="67" w:right="54"/>
              <w:rPr>
                <w:b/>
                <w:bCs/>
              </w:rPr>
            </w:pPr>
            <w:r w:rsidRPr="00185FE4">
              <w:rPr>
                <w:b/>
                <w:bCs/>
              </w:rPr>
              <w:t>5,354,277.6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7E6E6"/>
            <w:noWrap/>
          </w:tcPr>
          <w:p w14:paraId="69F07F64" w14:textId="71952716" w:rsidR="00BC5F03" w:rsidRPr="00EE4B25" w:rsidRDefault="00BC5F03" w:rsidP="00BC5F03">
            <w:pPr>
              <w:pStyle w:val="TableParagraph"/>
              <w:spacing w:before="150"/>
              <w:ind w:left="67" w:right="54"/>
              <w:rPr>
                <w:b/>
                <w:bCs/>
              </w:rPr>
            </w:pPr>
            <w:r w:rsidRPr="00EE4B25">
              <w:rPr>
                <w:b/>
                <w:bCs/>
              </w:rPr>
              <w:t>7.1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E7E6E6"/>
            <w:noWrap/>
          </w:tcPr>
          <w:p w14:paraId="4A5405C1" w14:textId="2A6BAC88" w:rsidR="00BC5F03" w:rsidRPr="00EE4B25" w:rsidRDefault="00BC5F03" w:rsidP="00BC5F03">
            <w:pPr>
              <w:pStyle w:val="TableParagraph"/>
              <w:spacing w:before="150"/>
              <w:ind w:left="67" w:right="54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)</w:t>
            </w:r>
            <w:r w:rsidRPr="00EE4B25">
              <w:rPr>
                <w:b/>
                <w:bCs/>
              </w:rPr>
              <w:t>11</w:t>
            </w:r>
            <w:r>
              <w:rPr>
                <w:rFonts w:hint="cs"/>
                <w:b/>
                <w:bCs/>
                <w:rtl/>
              </w:rPr>
              <w:t>(</w:t>
            </w:r>
            <w:r w:rsidR="00603DAC">
              <w:rPr>
                <w:rFonts w:hint="cs"/>
                <w:b/>
                <w:bCs/>
                <w:rtl/>
              </w:rPr>
              <w:t>0</w:t>
            </w:r>
            <w:r w:rsidR="00603DAC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</w:tr>
      <w:tr w:rsidR="001A5FC9" w:rsidRPr="00B054EE" w14:paraId="25714744" w14:textId="77777777" w:rsidTr="00BC5F03">
        <w:trPr>
          <w:trHeight w:val="138"/>
          <w:jc w:val="center"/>
        </w:trPr>
        <w:tc>
          <w:tcPr>
            <w:tcW w:w="22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026C44" w14:textId="77777777" w:rsidR="001A5FC9" w:rsidRPr="008A7A11" w:rsidRDefault="001A5FC9" w:rsidP="001A5FC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71005381" w14:textId="04ACB67D" w:rsidR="001A5FC9" w:rsidRPr="001A46D7" w:rsidRDefault="001A5FC9" w:rsidP="001A5FC9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1A5FC9">
              <w:rPr>
                <w:rFonts w:asciiTheme="majorBidi" w:hAnsiTheme="majorBidi" w:cstheme="majorBidi"/>
                <w:b/>
                <w:bCs/>
                <w:color w:val="153D63"/>
              </w:rPr>
              <w:t>19,709,192.0</w:t>
            </w:r>
          </w:p>
        </w:tc>
        <w:tc>
          <w:tcPr>
            <w:tcW w:w="28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E7E6E6"/>
            <w:noWrap/>
            <w:vAlign w:val="center"/>
          </w:tcPr>
          <w:p w14:paraId="34905DCC" w14:textId="4E0218FC" w:rsidR="001A5FC9" w:rsidRPr="001A46D7" w:rsidRDefault="005D0A6C" w:rsidP="001A5FC9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5D0A6C">
              <w:rPr>
                <w:rFonts w:asciiTheme="majorBidi" w:hAnsiTheme="majorBidi" w:cstheme="majorBidi"/>
                <w:b/>
                <w:bCs/>
                <w:color w:val="153D63"/>
              </w:rPr>
              <w:t>20,012,910.1</w:t>
            </w:r>
            <w:r w:rsidRPr="005D0A6C">
              <w:rPr>
                <w:rFonts w:asciiTheme="majorBidi" w:hAnsiTheme="majorBidi" w:cstheme="majorBidi"/>
                <w:b/>
                <w:bCs/>
                <w:color w:val="153D63"/>
              </w:rPr>
              <w:tab/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216B1E2C" w14:textId="7188C02E" w:rsidR="001A5FC9" w:rsidRPr="007A0F21" w:rsidRDefault="00EE4B25" w:rsidP="001A5FC9">
            <w:pPr>
              <w:pStyle w:val="TableParagraph"/>
              <w:spacing w:before="150"/>
              <w:ind w:left="67" w:right="54"/>
              <w:rPr>
                <w:rFonts w:asciiTheme="majorBidi" w:hAnsiTheme="majorBidi" w:cstheme="majorBidi"/>
                <w:b/>
                <w:bCs/>
                <w:color w:val="153D63"/>
              </w:rPr>
            </w:pPr>
            <w:r w:rsidRPr="00EE4B25">
              <w:rPr>
                <w:rFonts w:asciiTheme="majorBidi" w:hAnsiTheme="majorBidi" w:cstheme="majorBidi"/>
                <w:b/>
                <w:bCs/>
                <w:color w:val="153D63"/>
              </w:rPr>
              <w:t>1.5</w:t>
            </w:r>
            <w:r w:rsidRPr="00EE4B25">
              <w:rPr>
                <w:rFonts w:asciiTheme="majorBidi" w:hAnsiTheme="majorBidi" w:cstheme="majorBidi"/>
                <w:b/>
                <w:bCs/>
                <w:color w:val="153D63"/>
              </w:rPr>
              <w:tab/>
            </w:r>
          </w:p>
        </w:tc>
      </w:tr>
    </w:tbl>
    <w:p w14:paraId="039DB96E" w14:textId="69065D3A" w:rsidR="00BC53D1" w:rsidRDefault="00BC53D1" w:rsidP="004D44D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E3337A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* ودائع المقيمين وغير المقيمين.</w:t>
      </w:r>
    </w:p>
    <w:p w14:paraId="0DD7FA20" w14:textId="0890AFE1" w:rsidR="00A20926" w:rsidRPr="001E6672" w:rsidRDefault="001938D1" w:rsidP="001E6672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>**</w:t>
      </w:r>
      <w:r w:rsidR="001F40DE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 </w:t>
      </w: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بيانات</w:t>
      </w: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 </w:t>
      </w: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أولية</w:t>
      </w: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>.</w:t>
      </w:r>
    </w:p>
    <w:p w14:paraId="7FAD9982" w14:textId="36EF59A0" w:rsidR="00A20926" w:rsidRDefault="00A20926" w:rsidP="00A20926">
      <w:pPr>
        <w:pStyle w:val="ListParagraph"/>
        <w:bidi/>
        <w:spacing w:after="0" w:line="240" w:lineRule="auto"/>
        <w:ind w:left="1170"/>
        <w:rPr>
          <w:noProof/>
        </w:rPr>
      </w:pPr>
    </w:p>
    <w:p w14:paraId="6CAF6025" w14:textId="77777777" w:rsidR="001E6672" w:rsidRPr="00EC7224" w:rsidRDefault="001E6672" w:rsidP="001E6672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التمويل المصرفي خلال الفترة (01 – 3</w:t>
      </w:r>
      <w:r>
        <w:rPr>
          <w:rFonts w:ascii="Sakkal Majalla" w:eastAsia="Aptos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1</w:t>
      </w: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/ </w:t>
      </w:r>
      <w:r>
        <w:rPr>
          <w:rFonts w:ascii="Sakkal Majalla" w:eastAsia="Aptos" w:hAnsi="Sakkal Majalla" w:cs="Sakkal Majalla" w:hint="cs"/>
          <w:b/>
          <w:bCs/>
          <w:color w:val="0F4761" w:themeColor="accent1" w:themeShade="BF"/>
          <w:sz w:val="32"/>
          <w:szCs w:val="32"/>
          <w:rtl/>
        </w:rPr>
        <w:t>ديسمبر</w:t>
      </w: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/ 2025):</w:t>
      </w:r>
    </w:p>
    <w:p w14:paraId="1F086580" w14:textId="77777777" w:rsidR="001E6672" w:rsidRPr="00EC7224" w:rsidRDefault="001E6672" w:rsidP="001E6672">
      <w:pPr>
        <w:numPr>
          <w:ilvl w:val="0"/>
          <w:numId w:val="30"/>
        </w:numPr>
        <w:bidi/>
        <w:spacing w:after="0" w:line="240" w:lineRule="auto"/>
        <w:ind w:left="1170"/>
        <w:contextualSpacing/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تكلفة التمويل المصرفي:</w:t>
      </w:r>
    </w:p>
    <w:p w14:paraId="202AB54C" w14:textId="77777777" w:rsidR="001E6672" w:rsidRPr="00EC7224" w:rsidRDefault="001E6672" w:rsidP="001E6672">
      <w:pPr>
        <w:tabs>
          <w:tab w:val="left" w:pos="746"/>
        </w:tabs>
        <w:spacing w:line="256" w:lineRule="auto"/>
        <w:ind w:left="1080"/>
        <w:contextualSpacing/>
        <w:rPr>
          <w:rFonts w:ascii="Aptos" w:eastAsia="Aptos" w:hAnsi="Aptos" w:cs="Arial"/>
          <w:color w:val="0000FF"/>
          <w:sz w:val="12"/>
          <w:szCs w:val="12"/>
        </w:rPr>
      </w:pPr>
    </w:p>
    <w:p w14:paraId="2179D743" w14:textId="4166D642" w:rsidR="001E6672" w:rsidRPr="00EC7224" w:rsidRDefault="001E6672" w:rsidP="001E6672">
      <w:pPr>
        <w:numPr>
          <w:ilvl w:val="0"/>
          <w:numId w:val="32"/>
        </w:numPr>
        <w:bidi/>
        <w:spacing w:line="240" w:lineRule="auto"/>
        <w:contextualSpacing/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 w:rsidRPr="00EC7224">
        <w:rPr>
          <w:rFonts w:ascii="Sakkal Majalla" w:eastAsia="Aptos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بلغ المتوسط الترجيحي لهوامش أرباح المرابحات </w:t>
      </w:r>
      <w:r w:rsidR="00D96A44">
        <w:rPr>
          <w:rFonts w:ascii="Sakkal Majalla" w:eastAsia="Aptos" w:hAnsi="Sakkal Majalla" w:cs="Sakkal Majalla"/>
          <w:b/>
          <w:bCs/>
          <w:color w:val="FF37FF"/>
          <w:sz w:val="32"/>
          <w:szCs w:val="32"/>
          <w:lang w:bidi="ar-EG"/>
        </w:rPr>
        <w:t>25</w:t>
      </w:r>
      <w:r w:rsidRPr="00EC7224">
        <w:rPr>
          <w:rFonts w:ascii="Sakkal Majalla" w:eastAsia="Aptos" w:hAnsi="Sakkal Majalla" w:cs="Sakkal Majalla"/>
          <w:b/>
          <w:bCs/>
          <w:color w:val="FF37FF"/>
          <w:sz w:val="32"/>
          <w:szCs w:val="32"/>
          <w:rtl/>
          <w:lang w:bidi="ar-EG"/>
        </w:rPr>
        <w:t xml:space="preserve">٪ </w:t>
      </w:r>
      <w:r w:rsidRPr="00EC7224">
        <w:rPr>
          <w:rFonts w:ascii="Sakkal Majalla" w:eastAsia="Aptos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ونسب المشاركات </w:t>
      </w:r>
      <w:r w:rsidR="00D96A44">
        <w:rPr>
          <w:rFonts w:ascii="Sakkal Majalla" w:eastAsia="Aptos" w:hAnsi="Sakkal Majalla" w:cs="Sakkal Majalla"/>
          <w:b/>
          <w:bCs/>
          <w:color w:val="FF37FF"/>
          <w:sz w:val="32"/>
          <w:szCs w:val="32"/>
          <w:lang w:bidi="ar-EG"/>
        </w:rPr>
        <w:t>22.3</w:t>
      </w:r>
      <w:r w:rsidRPr="00EC7224">
        <w:rPr>
          <w:rFonts w:ascii="Sakkal Majalla" w:eastAsia="Aptos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.</w:t>
      </w:r>
    </w:p>
    <w:p w14:paraId="5A43F716" w14:textId="48A11D48" w:rsidR="001E6672" w:rsidRPr="00EC7224" w:rsidRDefault="001E6672" w:rsidP="001E6672">
      <w:pPr>
        <w:numPr>
          <w:ilvl w:val="0"/>
          <w:numId w:val="32"/>
        </w:numPr>
        <w:bidi/>
        <w:spacing w:line="240" w:lineRule="auto"/>
        <w:contextualSpacing/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EC7224">
        <w:rPr>
          <w:rFonts w:ascii="Sakkal Majalla" w:eastAsia="Aptos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تراوحت هوامش أرباح المرابحات بين اعلى هامش مرابحة </w:t>
      </w:r>
      <w:r w:rsidR="001A6739">
        <w:rPr>
          <w:rFonts w:ascii="Sakkal Majalla" w:eastAsia="Aptos" w:hAnsi="Sakkal Majalla" w:cs="Sakkal Majalla"/>
          <w:b/>
          <w:bCs/>
          <w:color w:val="FF37FF"/>
          <w:sz w:val="32"/>
          <w:szCs w:val="32"/>
          <w:lang w:bidi="ar-EG"/>
        </w:rPr>
        <w:t>28</w:t>
      </w:r>
      <w:r w:rsidRPr="00EC7224">
        <w:rPr>
          <w:rFonts w:ascii="Sakkal Majalla" w:eastAsia="Aptos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Pr="00EC7224">
        <w:rPr>
          <w:rFonts w:ascii="Sakkal Majalla" w:eastAsia="Aptos" w:hAnsi="Sakkal Majalla" w:cs="Sakkal Majalla"/>
          <w:color w:val="000000" w:themeColor="text1"/>
          <w:sz w:val="32"/>
          <w:szCs w:val="32"/>
          <w:rtl/>
          <w:lang w:bidi="ar-EG"/>
        </w:rPr>
        <w:t xml:space="preserve"> </w:t>
      </w: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وأدنى</w:t>
      </w:r>
      <w:r w:rsidRPr="00EC7224">
        <w:rPr>
          <w:rFonts w:ascii="Sakkal Majalla" w:eastAsia="Aptos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هامش مرابحة </w:t>
      </w:r>
      <w:r>
        <w:rPr>
          <w:rFonts w:ascii="Sakkal Majalla" w:eastAsia="Aptos" w:hAnsi="Sakkal Majalla" w:cs="Sakkal Majalla" w:hint="cs"/>
          <w:b/>
          <w:bCs/>
          <w:color w:val="FF37FF"/>
          <w:sz w:val="32"/>
          <w:szCs w:val="32"/>
          <w:rtl/>
          <w:lang w:bidi="ar-EG"/>
        </w:rPr>
        <w:t>2.5</w:t>
      </w:r>
      <w:r w:rsidRPr="00EC7224">
        <w:rPr>
          <w:rFonts w:ascii="Sakkal Majalla" w:eastAsia="Aptos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</w:p>
    <w:p w14:paraId="7C6AE759" w14:textId="08DBDD35" w:rsidR="001E6672" w:rsidRPr="001E6672" w:rsidRDefault="001E6672" w:rsidP="001E6672">
      <w:pPr>
        <w:numPr>
          <w:ilvl w:val="0"/>
          <w:numId w:val="32"/>
        </w:numPr>
        <w:bidi/>
        <w:spacing w:line="240" w:lineRule="auto"/>
        <w:contextualSpacing/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تراوحت نسب المشاركات المطبقة بين أعلى نسبة مشاركة </w:t>
      </w:r>
      <w:r w:rsidR="00D96A44">
        <w:rPr>
          <w:rFonts w:ascii="Sakkal Majalla" w:eastAsia="Aptos" w:hAnsi="Sakkal Majalla" w:cs="Sakkal Majalla"/>
          <w:b/>
          <w:bCs/>
          <w:color w:val="FF37FF"/>
          <w:sz w:val="32"/>
          <w:szCs w:val="32"/>
          <w:lang w:bidi="ar-EG"/>
        </w:rPr>
        <w:t>75</w:t>
      </w:r>
      <w:r w:rsidRPr="00EC7224">
        <w:rPr>
          <w:rFonts w:ascii="Sakkal Majalla" w:eastAsia="Aptos" w:hAnsi="Sakkal Majalla" w:cs="Sakkal Majalla"/>
          <w:b/>
          <w:bCs/>
          <w:color w:val="FF37FF"/>
          <w:sz w:val="32"/>
          <w:szCs w:val="32"/>
          <w:rtl/>
          <w:lang w:bidi="ar-EG"/>
        </w:rPr>
        <w:t>٪</w:t>
      </w:r>
      <w:r w:rsidRPr="00EC7224"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، وأدنى نسبة مشاركة </w:t>
      </w:r>
      <w:r>
        <w:rPr>
          <w:rFonts w:ascii="Sakkal Majalla" w:eastAsia="Aptos" w:hAnsi="Sakkal Majalla" w:cs="Sakkal Majalla" w:hint="cs"/>
          <w:b/>
          <w:bCs/>
          <w:color w:val="FF37FF"/>
          <w:sz w:val="32"/>
          <w:szCs w:val="32"/>
          <w:rtl/>
          <w:lang w:bidi="ar-EG"/>
        </w:rPr>
        <w:t>10</w:t>
      </w:r>
      <w:r w:rsidRPr="00EC7224">
        <w:rPr>
          <w:rFonts w:ascii="Sakkal Majalla" w:eastAsia="Aptos" w:hAnsi="Sakkal Majalla" w:cs="Sakkal Majalla"/>
          <w:b/>
          <w:bCs/>
          <w:color w:val="FF37FF"/>
          <w:sz w:val="32"/>
          <w:szCs w:val="32"/>
          <w:rtl/>
          <w:lang w:bidi="ar-EG"/>
        </w:rPr>
        <w:t>٪.</w:t>
      </w:r>
    </w:p>
    <w:p w14:paraId="7CE21BA8" w14:textId="1BFA6E85" w:rsidR="001E6672" w:rsidRDefault="001E6672" w:rsidP="001E6672">
      <w:pPr>
        <w:pStyle w:val="ListParagraph"/>
        <w:bidi/>
        <w:spacing w:line="240" w:lineRule="auto"/>
        <w:rPr>
          <w:rFonts w:ascii="Sakkal Majalla" w:eastAsia="Aptos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eastAsia="Aptos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 xml:space="preserve">ب . تدفق التمويل المصرفي حسب الصيغ خلال الفترة ( </w:t>
      </w:r>
      <w:r w:rsidR="00113DAF">
        <w:rPr>
          <w:rFonts w:ascii="Sakkal Majalla" w:eastAsia="Aptos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نوفمبر 2025  - </w:t>
      </w:r>
      <w:r>
        <w:rPr>
          <w:rFonts w:ascii="Sakkal Majalla" w:eastAsia="Aptos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ديسمبر 2025 ) </w:t>
      </w:r>
    </w:p>
    <w:p w14:paraId="716EAD12" w14:textId="7DEC546E" w:rsidR="00CA143E" w:rsidRPr="00CA143E" w:rsidRDefault="00CA143E" w:rsidP="00CA143E">
      <w:pPr>
        <w:pStyle w:val="ListParagraph"/>
        <w:bidi/>
        <w:spacing w:line="240" w:lineRule="auto"/>
        <w:rPr>
          <w:rFonts w:ascii="Sakkal Majalla" w:eastAsia="Aptos" w:hAnsi="Sakkal Majalla" w:cs="Sakkal Majalla"/>
          <w:color w:val="0F4761" w:themeColor="accent1" w:themeShade="BF"/>
          <w:sz w:val="24"/>
          <w:szCs w:val="24"/>
          <w:rtl/>
          <w:lang w:bidi="ar-EG"/>
        </w:rPr>
      </w:pPr>
      <w:r>
        <w:rPr>
          <w:rFonts w:ascii="Sakkal Majalla" w:eastAsia="Aptos" w:hAnsi="Sakkal Majalla" w:cs="Sakkal Majalla" w:hint="cs"/>
          <w:color w:val="0F4761" w:themeColor="accent1" w:themeShade="BF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(</w:t>
      </w:r>
      <w:r w:rsidRPr="00CA143E">
        <w:rPr>
          <w:rFonts w:ascii="Sakkal Majalla" w:eastAsia="Aptos" w:hAnsi="Sakkal Majalla" w:cs="Sakkal Majalla" w:hint="cs"/>
          <w:color w:val="0F4761" w:themeColor="accent1" w:themeShade="BF"/>
          <w:sz w:val="24"/>
          <w:szCs w:val="24"/>
          <w:rtl/>
          <w:lang w:bidi="ar-EG"/>
        </w:rPr>
        <w:t>مليون جنيه</w:t>
      </w:r>
      <w:r>
        <w:rPr>
          <w:rFonts w:ascii="Sakkal Majalla" w:eastAsia="Aptos" w:hAnsi="Sakkal Majalla" w:cs="Sakkal Majalla" w:hint="cs"/>
          <w:color w:val="0F4761" w:themeColor="accent1" w:themeShade="BF"/>
          <w:sz w:val="24"/>
          <w:szCs w:val="24"/>
          <w:rtl/>
          <w:lang w:bidi="ar-EG"/>
        </w:rPr>
        <w:t>)</w:t>
      </w:r>
    </w:p>
    <w:tbl>
      <w:tblPr>
        <w:tblStyle w:val="TableGrid"/>
        <w:bidiVisual/>
        <w:tblW w:w="9008" w:type="dxa"/>
        <w:jc w:val="center"/>
        <w:tblLook w:val="04A0" w:firstRow="1" w:lastRow="0" w:firstColumn="1" w:lastColumn="0" w:noHBand="0" w:noVBand="1"/>
      </w:tblPr>
      <w:tblGrid>
        <w:gridCol w:w="3568"/>
        <w:gridCol w:w="1645"/>
        <w:gridCol w:w="1170"/>
        <w:gridCol w:w="1455"/>
        <w:gridCol w:w="1170"/>
      </w:tblGrid>
      <w:tr w:rsidR="00453CCB" w:rsidRPr="00774E6A" w14:paraId="70FDB2C1" w14:textId="77777777" w:rsidTr="009F426C">
        <w:trPr>
          <w:trHeight w:val="724"/>
          <w:jc w:val="center"/>
        </w:trPr>
        <w:tc>
          <w:tcPr>
            <w:tcW w:w="3568" w:type="dxa"/>
            <w:shd w:val="clear" w:color="auto" w:fill="D1D1D1" w:themeFill="background2" w:themeFillShade="E6"/>
            <w:noWrap/>
            <w:vAlign w:val="center"/>
            <w:hideMark/>
          </w:tcPr>
          <w:p w14:paraId="53B658DB" w14:textId="25A1C0A5" w:rsidR="00453CCB" w:rsidRPr="00774E6A" w:rsidRDefault="00453CCB" w:rsidP="009F426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الصيغ</w:t>
            </w:r>
          </w:p>
        </w:tc>
        <w:tc>
          <w:tcPr>
            <w:tcW w:w="1645" w:type="dxa"/>
            <w:shd w:val="clear" w:color="auto" w:fill="D1D1D1" w:themeFill="background2" w:themeFillShade="E6"/>
            <w:vAlign w:val="center"/>
          </w:tcPr>
          <w:p w14:paraId="157BA2F3" w14:textId="095119C9" w:rsidR="00453CCB" w:rsidRPr="00E30DA6" w:rsidRDefault="00453CCB" w:rsidP="009F426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نوفمبر 2025</w:t>
            </w:r>
          </w:p>
        </w:tc>
        <w:tc>
          <w:tcPr>
            <w:tcW w:w="1170" w:type="dxa"/>
            <w:shd w:val="clear" w:color="auto" w:fill="D1D1D1" w:themeFill="background2" w:themeFillShade="E6"/>
            <w:vAlign w:val="center"/>
          </w:tcPr>
          <w:p w14:paraId="43271281" w14:textId="77777777" w:rsidR="00453CCB" w:rsidRPr="007754AD" w:rsidRDefault="00453CCB" w:rsidP="009F426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7754AD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(%)</w:t>
            </w:r>
          </w:p>
        </w:tc>
        <w:tc>
          <w:tcPr>
            <w:tcW w:w="1455" w:type="dxa"/>
            <w:shd w:val="clear" w:color="auto" w:fill="D1D1D1" w:themeFill="background2" w:themeFillShade="E6"/>
            <w:noWrap/>
            <w:vAlign w:val="center"/>
            <w:hideMark/>
          </w:tcPr>
          <w:p w14:paraId="4CFDAA9E" w14:textId="01BC286D" w:rsidR="00453CCB" w:rsidRPr="007754AD" w:rsidRDefault="00453CCB" w:rsidP="009F426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ديسمبر 2025</w:t>
            </w:r>
          </w:p>
        </w:tc>
        <w:tc>
          <w:tcPr>
            <w:tcW w:w="1170" w:type="dxa"/>
            <w:shd w:val="clear" w:color="auto" w:fill="D1D1D1" w:themeFill="background2" w:themeFillShade="E6"/>
            <w:noWrap/>
            <w:vAlign w:val="center"/>
            <w:hideMark/>
          </w:tcPr>
          <w:p w14:paraId="3A873B60" w14:textId="77777777" w:rsidR="00453CCB" w:rsidRPr="001A5FC9" w:rsidRDefault="00453CCB" w:rsidP="009F426C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highlight w:val="yellow"/>
                <w:rtl/>
                <w:lang w:bidi="ar-EG"/>
                <w14:ligatures w14:val="none"/>
              </w:rPr>
            </w:pPr>
            <w:r w:rsidRPr="00E30DA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(%)</w:t>
            </w:r>
          </w:p>
        </w:tc>
      </w:tr>
      <w:tr w:rsidR="005721DD" w:rsidRPr="00774E6A" w14:paraId="0F4127ED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4FBF90FF" w14:textId="69B62C2D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المرابحة</w:t>
            </w:r>
            <w:r w:rsidRPr="00453CCB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5" w:type="dxa"/>
          </w:tcPr>
          <w:p w14:paraId="032A5C49" w14:textId="16BAE25F" w:rsidR="005721DD" w:rsidRPr="00501B1F" w:rsidRDefault="005721DD" w:rsidP="005721DD">
            <w:pPr>
              <w:contextualSpacing/>
              <w:jc w:val="center"/>
            </w:pPr>
            <w:r w:rsidRPr="00C341D9">
              <w:t>313,455.2</w:t>
            </w:r>
          </w:p>
        </w:tc>
        <w:tc>
          <w:tcPr>
            <w:tcW w:w="1170" w:type="dxa"/>
          </w:tcPr>
          <w:p w14:paraId="0B23013D" w14:textId="1A8B0259" w:rsidR="005721DD" w:rsidRPr="00501B1F" w:rsidRDefault="005721DD" w:rsidP="005721DD">
            <w:pPr>
              <w:contextualSpacing/>
              <w:jc w:val="center"/>
            </w:pPr>
            <w:r w:rsidRPr="00C341D9">
              <w:t>80.4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34C9" w14:textId="36AC99B6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563,347.8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CF9A0" w14:textId="3588E82F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70.4</w:t>
            </w:r>
          </w:p>
        </w:tc>
      </w:tr>
      <w:tr w:rsidR="005721DD" w:rsidRPr="00774E6A" w14:paraId="6A0FD440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51A5566F" w14:textId="0CC9ABF1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المشاركة</w:t>
            </w:r>
            <w:r w:rsidRPr="00453CCB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645" w:type="dxa"/>
          </w:tcPr>
          <w:p w14:paraId="4EF1C806" w14:textId="61E5CDC6" w:rsidR="005721DD" w:rsidRPr="00501B1F" w:rsidRDefault="005721DD" w:rsidP="005721DD">
            <w:pPr>
              <w:contextualSpacing/>
              <w:jc w:val="center"/>
            </w:pPr>
            <w:r w:rsidRPr="00C341D9">
              <w:t>2,617.5</w:t>
            </w:r>
          </w:p>
        </w:tc>
        <w:tc>
          <w:tcPr>
            <w:tcW w:w="1170" w:type="dxa"/>
          </w:tcPr>
          <w:p w14:paraId="2C937702" w14:textId="4813FCAC" w:rsidR="005721DD" w:rsidRPr="00501B1F" w:rsidRDefault="005721DD" w:rsidP="005721DD">
            <w:pPr>
              <w:contextualSpacing/>
              <w:jc w:val="center"/>
            </w:pPr>
            <w:r w:rsidRPr="00C341D9">
              <w:t>0.7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93FA0" w14:textId="6C6548DE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75,186.8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A3F0" w14:textId="173BF360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9.4</w:t>
            </w:r>
          </w:p>
        </w:tc>
      </w:tr>
      <w:tr w:rsidR="005721DD" w:rsidRPr="00774E6A" w14:paraId="1B28366C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7C4E7F93" w14:textId="2FD5FE1D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المضاربة</w:t>
            </w:r>
          </w:p>
        </w:tc>
        <w:tc>
          <w:tcPr>
            <w:tcW w:w="1645" w:type="dxa"/>
          </w:tcPr>
          <w:p w14:paraId="6A8132EB" w14:textId="41D120DC" w:rsidR="005721DD" w:rsidRPr="00501B1F" w:rsidRDefault="005721DD" w:rsidP="005721DD">
            <w:pPr>
              <w:contextualSpacing/>
              <w:jc w:val="center"/>
            </w:pPr>
            <w:r w:rsidRPr="00C341D9">
              <w:t>5,193.9</w:t>
            </w:r>
          </w:p>
        </w:tc>
        <w:tc>
          <w:tcPr>
            <w:tcW w:w="1170" w:type="dxa"/>
          </w:tcPr>
          <w:p w14:paraId="798B5FC6" w14:textId="0EE6719D" w:rsidR="005721DD" w:rsidRPr="00501B1F" w:rsidRDefault="005721DD" w:rsidP="005721DD">
            <w:pPr>
              <w:contextualSpacing/>
              <w:jc w:val="center"/>
            </w:pPr>
            <w:r w:rsidRPr="00C341D9">
              <w:t>1.3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6192D" w14:textId="6F57E041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3,941.0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0C312" w14:textId="47B0CBBA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0.5</w:t>
            </w:r>
          </w:p>
        </w:tc>
      </w:tr>
      <w:tr w:rsidR="005721DD" w:rsidRPr="00774E6A" w14:paraId="1434072C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70BC9F81" w14:textId="3F8275E7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السلم</w:t>
            </w:r>
          </w:p>
        </w:tc>
        <w:tc>
          <w:tcPr>
            <w:tcW w:w="1645" w:type="dxa"/>
          </w:tcPr>
          <w:p w14:paraId="0F401107" w14:textId="39A157C5" w:rsidR="005721DD" w:rsidRPr="00501B1F" w:rsidRDefault="005721DD" w:rsidP="005721DD">
            <w:pPr>
              <w:contextualSpacing/>
              <w:jc w:val="center"/>
            </w:pPr>
            <w:r w:rsidRPr="00C341D9">
              <w:t>17,092.3</w:t>
            </w:r>
          </w:p>
        </w:tc>
        <w:tc>
          <w:tcPr>
            <w:tcW w:w="1170" w:type="dxa"/>
          </w:tcPr>
          <w:p w14:paraId="27D9E215" w14:textId="7DB10232" w:rsidR="005721DD" w:rsidRPr="00501B1F" w:rsidRDefault="005721DD" w:rsidP="005721DD">
            <w:pPr>
              <w:contextualSpacing/>
              <w:jc w:val="center"/>
            </w:pPr>
            <w:r w:rsidRPr="00C341D9">
              <w:t>4.4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2FD5E" w14:textId="3DDBD842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43,651.5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EF2C4" w14:textId="4AE3909B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5.5</w:t>
            </w:r>
          </w:p>
        </w:tc>
      </w:tr>
      <w:tr w:rsidR="005721DD" w:rsidRPr="00774E6A" w14:paraId="1FF32ADD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2B03DEC7" w14:textId="0AF1F0D1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المقاولة</w:t>
            </w:r>
          </w:p>
        </w:tc>
        <w:tc>
          <w:tcPr>
            <w:tcW w:w="1645" w:type="dxa"/>
          </w:tcPr>
          <w:p w14:paraId="4E86502F" w14:textId="0AAE2C02" w:rsidR="005721DD" w:rsidRPr="00501B1F" w:rsidRDefault="005721DD" w:rsidP="005721DD">
            <w:pPr>
              <w:contextualSpacing/>
              <w:jc w:val="center"/>
            </w:pPr>
            <w:r w:rsidRPr="00C341D9">
              <w:t>1,176.9</w:t>
            </w:r>
          </w:p>
        </w:tc>
        <w:tc>
          <w:tcPr>
            <w:tcW w:w="1170" w:type="dxa"/>
          </w:tcPr>
          <w:p w14:paraId="11BEF764" w14:textId="56DAF54F" w:rsidR="005721DD" w:rsidRPr="00501B1F" w:rsidRDefault="005721DD" w:rsidP="005721DD">
            <w:pPr>
              <w:contextualSpacing/>
              <w:jc w:val="center"/>
            </w:pPr>
            <w:r w:rsidRPr="00C341D9">
              <w:t>0.3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56269" w14:textId="5A100A6B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16,704.1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D40FE" w14:textId="1243FEE8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2.1</w:t>
            </w:r>
          </w:p>
        </w:tc>
      </w:tr>
      <w:tr w:rsidR="005721DD" w:rsidRPr="00774E6A" w14:paraId="28AA36A0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4EC02AEA" w14:textId="7EB049DA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الاجارة</w:t>
            </w:r>
          </w:p>
        </w:tc>
        <w:tc>
          <w:tcPr>
            <w:tcW w:w="1645" w:type="dxa"/>
          </w:tcPr>
          <w:p w14:paraId="3D3B298D" w14:textId="2901B476" w:rsidR="005721DD" w:rsidRPr="00501B1F" w:rsidRDefault="005721DD" w:rsidP="005721DD">
            <w:pPr>
              <w:contextualSpacing/>
              <w:jc w:val="center"/>
            </w:pPr>
            <w:r w:rsidRPr="00C341D9">
              <w:t>115.4</w:t>
            </w:r>
          </w:p>
        </w:tc>
        <w:tc>
          <w:tcPr>
            <w:tcW w:w="1170" w:type="dxa"/>
          </w:tcPr>
          <w:p w14:paraId="21B5D832" w14:textId="4174E7C3" w:rsidR="005721DD" w:rsidRPr="00501B1F" w:rsidRDefault="005721DD" w:rsidP="005721DD">
            <w:pPr>
              <w:contextualSpacing/>
              <w:jc w:val="center"/>
            </w:pPr>
            <w:r w:rsidRPr="00C341D9">
              <w:t>0.0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3C510" w14:textId="4126778F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115.7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DAEA" w14:textId="164D66DF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0.0</w:t>
            </w:r>
          </w:p>
        </w:tc>
      </w:tr>
      <w:tr w:rsidR="005721DD" w:rsidRPr="00774E6A" w14:paraId="287F5E92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24FE5605" w14:textId="4C0E3EC9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الاستصناع</w:t>
            </w:r>
          </w:p>
        </w:tc>
        <w:tc>
          <w:tcPr>
            <w:tcW w:w="1645" w:type="dxa"/>
          </w:tcPr>
          <w:p w14:paraId="4C36B2A4" w14:textId="3CEBF5F6" w:rsidR="005721DD" w:rsidRPr="00501B1F" w:rsidRDefault="005721DD" w:rsidP="005721DD">
            <w:pPr>
              <w:contextualSpacing/>
              <w:jc w:val="center"/>
            </w:pPr>
            <w:r w:rsidRPr="00C341D9">
              <w:t>26,515.8</w:t>
            </w:r>
          </w:p>
        </w:tc>
        <w:tc>
          <w:tcPr>
            <w:tcW w:w="1170" w:type="dxa"/>
          </w:tcPr>
          <w:p w14:paraId="69701996" w14:textId="4347BB34" w:rsidR="005721DD" w:rsidRPr="00501B1F" w:rsidRDefault="005721DD" w:rsidP="005721DD">
            <w:pPr>
              <w:contextualSpacing/>
              <w:jc w:val="center"/>
            </w:pPr>
            <w:r w:rsidRPr="00C341D9">
              <w:t>6.8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291CC" w14:textId="61DB80B4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7,836.8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FEDB6" w14:textId="15813C69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1.0</w:t>
            </w:r>
          </w:p>
        </w:tc>
      </w:tr>
      <w:tr w:rsidR="005721DD" w:rsidRPr="00774E6A" w14:paraId="74E6B8B0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395BDFD4" w14:textId="598B71F8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القرض</w:t>
            </w:r>
            <w:r w:rsidRPr="00453CCB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الحسن</w:t>
            </w:r>
          </w:p>
        </w:tc>
        <w:tc>
          <w:tcPr>
            <w:tcW w:w="1645" w:type="dxa"/>
          </w:tcPr>
          <w:p w14:paraId="14A6AB39" w14:textId="31E595C1" w:rsidR="005721DD" w:rsidRPr="00501B1F" w:rsidRDefault="005721DD" w:rsidP="005721DD">
            <w:pPr>
              <w:contextualSpacing/>
              <w:jc w:val="center"/>
            </w:pPr>
            <w:r w:rsidRPr="00C341D9">
              <w:t>4,000.6</w:t>
            </w:r>
          </w:p>
        </w:tc>
        <w:tc>
          <w:tcPr>
            <w:tcW w:w="1170" w:type="dxa"/>
          </w:tcPr>
          <w:p w14:paraId="59037010" w14:textId="4FAEDB1D" w:rsidR="005721DD" w:rsidRPr="00501B1F" w:rsidRDefault="005721DD" w:rsidP="005721DD">
            <w:pPr>
              <w:contextualSpacing/>
              <w:jc w:val="center"/>
            </w:pPr>
            <w:r w:rsidRPr="00C341D9">
              <w:t>1.0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0527" w14:textId="44A590E2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6,864.1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A639" w14:textId="3F5D75EA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0.9</w:t>
            </w:r>
          </w:p>
        </w:tc>
      </w:tr>
      <w:tr w:rsidR="005721DD" w:rsidRPr="00774E6A" w14:paraId="46CDC495" w14:textId="77777777" w:rsidTr="00DD3780">
        <w:trPr>
          <w:trHeight w:val="291"/>
          <w:jc w:val="center"/>
        </w:trPr>
        <w:tc>
          <w:tcPr>
            <w:tcW w:w="3568" w:type="dxa"/>
            <w:noWrap/>
          </w:tcPr>
          <w:p w14:paraId="52482BED" w14:textId="55A025D6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اخرى</w:t>
            </w:r>
          </w:p>
        </w:tc>
        <w:tc>
          <w:tcPr>
            <w:tcW w:w="1645" w:type="dxa"/>
          </w:tcPr>
          <w:p w14:paraId="35CA03D5" w14:textId="0218C4C0" w:rsidR="005721DD" w:rsidRPr="00501B1F" w:rsidRDefault="005721DD" w:rsidP="005721DD">
            <w:pPr>
              <w:contextualSpacing/>
              <w:jc w:val="center"/>
            </w:pPr>
            <w:r w:rsidRPr="00C341D9">
              <w:t>19,795.7</w:t>
            </w:r>
          </w:p>
        </w:tc>
        <w:tc>
          <w:tcPr>
            <w:tcW w:w="1170" w:type="dxa"/>
          </w:tcPr>
          <w:p w14:paraId="2201C8F7" w14:textId="0B40ABBB" w:rsidR="005721DD" w:rsidRPr="00501B1F" w:rsidRDefault="005721DD" w:rsidP="005721DD">
            <w:pPr>
              <w:contextualSpacing/>
              <w:jc w:val="center"/>
            </w:pPr>
            <w:r w:rsidRPr="00C341D9">
              <w:t>5.1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76341" w14:textId="79851288" w:rsidR="005721DD" w:rsidRPr="00D65E0B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3D3285">
              <w:t xml:space="preserve"> 82,405.9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77EF2" w14:textId="20FC8D90" w:rsidR="005721DD" w:rsidRPr="005D5E35" w:rsidRDefault="005721DD" w:rsidP="005721DD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6C51F1">
              <w:t>10.3</w:t>
            </w:r>
          </w:p>
        </w:tc>
      </w:tr>
      <w:tr w:rsidR="005721DD" w:rsidRPr="00774E6A" w14:paraId="7C8AB5C8" w14:textId="77777777" w:rsidTr="00453CCB">
        <w:trPr>
          <w:trHeight w:val="291"/>
          <w:jc w:val="center"/>
        </w:trPr>
        <w:tc>
          <w:tcPr>
            <w:tcW w:w="3568" w:type="dxa"/>
            <w:shd w:val="clear" w:color="auto" w:fill="D1D1D1" w:themeFill="background2" w:themeFillShade="E6"/>
            <w:noWrap/>
          </w:tcPr>
          <w:p w14:paraId="5EFB6A95" w14:textId="7BD86E69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المجموع</w:t>
            </w:r>
          </w:p>
        </w:tc>
        <w:tc>
          <w:tcPr>
            <w:tcW w:w="1645" w:type="dxa"/>
            <w:shd w:val="clear" w:color="auto" w:fill="D1D1D1" w:themeFill="background2" w:themeFillShade="E6"/>
          </w:tcPr>
          <w:p w14:paraId="6E34C9E4" w14:textId="4B08DE55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>389,963.3</w:t>
            </w:r>
          </w:p>
        </w:tc>
        <w:tc>
          <w:tcPr>
            <w:tcW w:w="1170" w:type="dxa"/>
            <w:shd w:val="clear" w:color="auto" w:fill="D1D1D1" w:themeFill="background2" w:themeFillShade="E6"/>
          </w:tcPr>
          <w:p w14:paraId="7A322204" w14:textId="56804D00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53CCB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</w:tcPr>
          <w:p w14:paraId="704FECC2" w14:textId="017DC544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11185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 xml:space="preserve"> 800,053.8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</w:tcPr>
          <w:p w14:paraId="453AD1AD" w14:textId="1A5E9920" w:rsidR="005721DD" w:rsidRPr="00453CCB" w:rsidRDefault="005721DD" w:rsidP="005721D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11185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>100</w:t>
            </w:r>
          </w:p>
        </w:tc>
      </w:tr>
    </w:tbl>
    <w:p w14:paraId="174E14BC" w14:textId="561B1D1A" w:rsidR="00D07DC6" w:rsidRPr="001E6672" w:rsidRDefault="00D07DC6" w:rsidP="00D07DC6">
      <w:pPr>
        <w:pStyle w:val="ListParagraph"/>
        <w:bidi/>
        <w:spacing w:after="0" w:line="240" w:lineRule="auto"/>
        <w:ind w:left="1170"/>
        <w:rPr>
          <w:noProof/>
        </w:rPr>
      </w:pPr>
    </w:p>
    <w:p w14:paraId="1FE03B0A" w14:textId="41C8026D" w:rsidR="00A90318" w:rsidRDefault="00A90318" w:rsidP="00577F39">
      <w:pPr>
        <w:bidi/>
        <w:spacing w:after="0" w:line="240" w:lineRule="auto"/>
        <w:rPr>
          <w:noProof/>
          <w:rtl/>
        </w:rPr>
      </w:pPr>
    </w:p>
    <w:p w14:paraId="3290E4CD" w14:textId="3D602189" w:rsidR="00E34214" w:rsidRPr="00E34214" w:rsidRDefault="00E34214" w:rsidP="00CA143E">
      <w:pPr>
        <w:bidi/>
        <w:spacing w:after="0" w:line="240" w:lineRule="auto"/>
        <w:ind w:left="90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</w:rPr>
        <w:t xml:space="preserve">ج . </w:t>
      </w:r>
      <w:r w:rsidRPr="00E34214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التمويل المصرفي بالعملة المحلية حسب القطاعات بنهاية</w:t>
      </w:r>
      <w:r w:rsidR="001A5FC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ديسمبر</w:t>
      </w:r>
      <w:r w:rsidRPr="00E34214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2025م.</w:t>
      </w:r>
    </w:p>
    <w:p w14:paraId="1BA6D1F0" w14:textId="32118687" w:rsidR="00D07DC6" w:rsidRPr="00E34214" w:rsidRDefault="00E34214" w:rsidP="00E34214">
      <w:pPr>
        <w:bidi/>
        <w:spacing w:line="240" w:lineRule="auto"/>
        <w:ind w:left="7920"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</w:t>
      </w:r>
      <w:r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 xml:space="preserve"> (مليون جنيه)</w:t>
      </w:r>
    </w:p>
    <w:tbl>
      <w:tblPr>
        <w:tblStyle w:val="TableGrid"/>
        <w:bidiVisual/>
        <w:tblW w:w="9008" w:type="dxa"/>
        <w:jc w:val="center"/>
        <w:tblLook w:val="04A0" w:firstRow="1" w:lastRow="0" w:firstColumn="1" w:lastColumn="0" w:noHBand="0" w:noVBand="1"/>
      </w:tblPr>
      <w:tblGrid>
        <w:gridCol w:w="3568"/>
        <w:gridCol w:w="1645"/>
        <w:gridCol w:w="1170"/>
        <w:gridCol w:w="1455"/>
        <w:gridCol w:w="1170"/>
      </w:tblGrid>
      <w:tr w:rsidR="007754AD" w:rsidRPr="00774E6A" w14:paraId="29A71379" w14:textId="77777777" w:rsidTr="006E2C96">
        <w:trPr>
          <w:trHeight w:val="724"/>
          <w:jc w:val="center"/>
        </w:trPr>
        <w:tc>
          <w:tcPr>
            <w:tcW w:w="3568" w:type="dxa"/>
            <w:shd w:val="clear" w:color="auto" w:fill="D1D1D1" w:themeFill="background2" w:themeFillShade="E6"/>
            <w:noWrap/>
            <w:vAlign w:val="center"/>
            <w:hideMark/>
          </w:tcPr>
          <w:p w14:paraId="0432F163" w14:textId="77777777" w:rsidR="007754AD" w:rsidRPr="00774E6A" w:rsidRDefault="007754AD" w:rsidP="003F6E2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bookmarkStart w:id="2" w:name="_Hlk219779696"/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القطاع</w:t>
            </w:r>
          </w:p>
        </w:tc>
        <w:tc>
          <w:tcPr>
            <w:tcW w:w="1645" w:type="dxa"/>
            <w:shd w:val="clear" w:color="auto" w:fill="D1D1D1" w:themeFill="background2" w:themeFillShade="E6"/>
            <w:vAlign w:val="center"/>
          </w:tcPr>
          <w:p w14:paraId="75890186" w14:textId="41CC213E" w:rsidR="007754AD" w:rsidRPr="00E30DA6" w:rsidRDefault="007754AD" w:rsidP="006E2C9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التدفق</w:t>
            </w:r>
          </w:p>
        </w:tc>
        <w:tc>
          <w:tcPr>
            <w:tcW w:w="1170" w:type="dxa"/>
            <w:shd w:val="clear" w:color="auto" w:fill="D1D1D1" w:themeFill="background2" w:themeFillShade="E6"/>
            <w:vAlign w:val="center"/>
          </w:tcPr>
          <w:p w14:paraId="3AECDE03" w14:textId="5A129D40" w:rsidR="007754AD" w:rsidRPr="007754AD" w:rsidRDefault="007754AD" w:rsidP="006E2C9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7754AD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(%)</w:t>
            </w:r>
          </w:p>
        </w:tc>
        <w:tc>
          <w:tcPr>
            <w:tcW w:w="1455" w:type="dxa"/>
            <w:shd w:val="clear" w:color="auto" w:fill="D1D1D1" w:themeFill="background2" w:themeFillShade="E6"/>
            <w:noWrap/>
            <w:vAlign w:val="center"/>
            <w:hideMark/>
          </w:tcPr>
          <w:p w14:paraId="2013564C" w14:textId="11AD2839" w:rsidR="007754AD" w:rsidRPr="007754AD" w:rsidRDefault="007754AD" w:rsidP="003F6E2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30DA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الرصيد*</w:t>
            </w:r>
          </w:p>
        </w:tc>
        <w:tc>
          <w:tcPr>
            <w:tcW w:w="1170" w:type="dxa"/>
            <w:shd w:val="clear" w:color="auto" w:fill="D1D1D1" w:themeFill="background2" w:themeFillShade="E6"/>
            <w:noWrap/>
            <w:vAlign w:val="center"/>
            <w:hideMark/>
          </w:tcPr>
          <w:p w14:paraId="20E26E1D" w14:textId="77777777" w:rsidR="007754AD" w:rsidRPr="001A5FC9" w:rsidRDefault="007754AD" w:rsidP="003F6E2B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highlight w:val="yellow"/>
                <w:rtl/>
                <w:lang w:bidi="ar-EG"/>
                <w14:ligatures w14:val="none"/>
              </w:rPr>
            </w:pPr>
            <w:r w:rsidRPr="00E30DA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(%)</w:t>
            </w:r>
          </w:p>
        </w:tc>
      </w:tr>
      <w:tr w:rsidR="009F3D89" w:rsidRPr="00774E6A" w14:paraId="64368E86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09A2C0A2" w14:textId="77777777" w:rsidR="009F3D89" w:rsidRPr="0026658C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26658C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الزراعة</w:t>
            </w:r>
          </w:p>
        </w:tc>
        <w:tc>
          <w:tcPr>
            <w:tcW w:w="1645" w:type="dxa"/>
          </w:tcPr>
          <w:p w14:paraId="0C79BCDA" w14:textId="3F9A2530" w:rsidR="009F3D89" w:rsidRPr="00501B1F" w:rsidRDefault="009F3D89" w:rsidP="009F3D89">
            <w:pPr>
              <w:contextualSpacing/>
              <w:jc w:val="center"/>
            </w:pPr>
            <w:r w:rsidRPr="004E7B32">
              <w:t>118,444</w:t>
            </w:r>
          </w:p>
        </w:tc>
        <w:tc>
          <w:tcPr>
            <w:tcW w:w="1170" w:type="dxa"/>
          </w:tcPr>
          <w:p w14:paraId="2B956402" w14:textId="1F64432B" w:rsidR="009F3D89" w:rsidRPr="00501B1F" w:rsidRDefault="009F3D89" w:rsidP="009F3D89">
            <w:pPr>
              <w:contextualSpacing/>
              <w:jc w:val="center"/>
            </w:pPr>
            <w:r w:rsidRPr="0043153F">
              <w:t>14.8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2D1F" w14:textId="2C0DE19F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1,324,805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FEAFC" w14:textId="0A75E6DB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29.2</w:t>
            </w:r>
          </w:p>
        </w:tc>
      </w:tr>
      <w:tr w:rsidR="009F3D89" w:rsidRPr="00774E6A" w14:paraId="5BDB263C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1C06A7BD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الصناعة</w:t>
            </w:r>
          </w:p>
        </w:tc>
        <w:tc>
          <w:tcPr>
            <w:tcW w:w="1645" w:type="dxa"/>
          </w:tcPr>
          <w:p w14:paraId="26F06EE8" w14:textId="40B8DFBA" w:rsidR="009F3D89" w:rsidRPr="00501B1F" w:rsidRDefault="009F3D89" w:rsidP="009F3D89">
            <w:pPr>
              <w:contextualSpacing/>
              <w:jc w:val="center"/>
            </w:pPr>
            <w:r w:rsidRPr="004E7B32">
              <w:t>345,509</w:t>
            </w:r>
          </w:p>
        </w:tc>
        <w:tc>
          <w:tcPr>
            <w:tcW w:w="1170" w:type="dxa"/>
          </w:tcPr>
          <w:p w14:paraId="008A8B6A" w14:textId="72256C11" w:rsidR="009F3D89" w:rsidRPr="00501B1F" w:rsidRDefault="009F3D89" w:rsidP="009F3D89">
            <w:pPr>
              <w:contextualSpacing/>
              <w:jc w:val="center"/>
            </w:pPr>
            <w:r w:rsidRPr="0043153F">
              <w:t>43.2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FF97F" w14:textId="1D2A7300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1,051,005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369B6" w14:textId="68261594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23.2</w:t>
            </w:r>
          </w:p>
        </w:tc>
      </w:tr>
      <w:tr w:rsidR="009F3D89" w:rsidRPr="00774E6A" w14:paraId="12AFA7E1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0156B1B4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النقل والتخزين</w:t>
            </w:r>
          </w:p>
        </w:tc>
        <w:tc>
          <w:tcPr>
            <w:tcW w:w="1645" w:type="dxa"/>
          </w:tcPr>
          <w:p w14:paraId="30C0329A" w14:textId="33DFD18A" w:rsidR="009F3D89" w:rsidRPr="00501B1F" w:rsidRDefault="009F3D89" w:rsidP="009F3D89">
            <w:pPr>
              <w:contextualSpacing/>
              <w:jc w:val="center"/>
            </w:pPr>
            <w:r w:rsidRPr="004E7B32">
              <w:t>19,442</w:t>
            </w:r>
          </w:p>
        </w:tc>
        <w:tc>
          <w:tcPr>
            <w:tcW w:w="1170" w:type="dxa"/>
          </w:tcPr>
          <w:p w14:paraId="1C2A43F5" w14:textId="13679A66" w:rsidR="009F3D89" w:rsidRPr="00501B1F" w:rsidRDefault="009F3D89" w:rsidP="009F3D89">
            <w:pPr>
              <w:contextualSpacing/>
              <w:jc w:val="center"/>
            </w:pPr>
            <w:r w:rsidRPr="0043153F">
              <w:t>2.4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D4BF8" w14:textId="5E130EC3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213,874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83C58" w14:textId="1816CD8C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4.7</w:t>
            </w:r>
          </w:p>
        </w:tc>
      </w:tr>
      <w:tr w:rsidR="009F3D89" w:rsidRPr="00774E6A" w14:paraId="2C91FAC8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77C82725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التجارة المحلية</w:t>
            </w:r>
          </w:p>
        </w:tc>
        <w:tc>
          <w:tcPr>
            <w:tcW w:w="1645" w:type="dxa"/>
          </w:tcPr>
          <w:p w14:paraId="4431E2F8" w14:textId="5818FEA0" w:rsidR="009F3D89" w:rsidRPr="00501B1F" w:rsidRDefault="009F3D89" w:rsidP="009F3D89">
            <w:pPr>
              <w:contextualSpacing/>
              <w:jc w:val="center"/>
            </w:pPr>
            <w:r w:rsidRPr="004E7B32">
              <w:t>6,725</w:t>
            </w:r>
          </w:p>
        </w:tc>
        <w:tc>
          <w:tcPr>
            <w:tcW w:w="1170" w:type="dxa"/>
          </w:tcPr>
          <w:p w14:paraId="209F4FE8" w14:textId="3BA0BEDD" w:rsidR="009F3D89" w:rsidRPr="00501B1F" w:rsidRDefault="009F3D89" w:rsidP="009F3D89">
            <w:pPr>
              <w:contextualSpacing/>
              <w:jc w:val="center"/>
            </w:pPr>
            <w:r w:rsidRPr="0043153F">
              <w:t>0.8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47080" w14:textId="1C7DC946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368,734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CB3FE" w14:textId="3DD83439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8.1</w:t>
            </w:r>
          </w:p>
        </w:tc>
      </w:tr>
      <w:tr w:rsidR="009F3D89" w:rsidRPr="00774E6A" w14:paraId="061F583A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774E8685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الصادرات</w:t>
            </w:r>
          </w:p>
        </w:tc>
        <w:tc>
          <w:tcPr>
            <w:tcW w:w="1645" w:type="dxa"/>
          </w:tcPr>
          <w:p w14:paraId="67AF5607" w14:textId="1465383A" w:rsidR="009F3D89" w:rsidRPr="00501B1F" w:rsidRDefault="009F3D89" w:rsidP="009F3D89">
            <w:pPr>
              <w:contextualSpacing/>
              <w:jc w:val="center"/>
            </w:pPr>
            <w:r w:rsidRPr="004E7B32">
              <w:t>133,372</w:t>
            </w:r>
          </w:p>
        </w:tc>
        <w:tc>
          <w:tcPr>
            <w:tcW w:w="1170" w:type="dxa"/>
          </w:tcPr>
          <w:p w14:paraId="372BB017" w14:textId="0A32E447" w:rsidR="009F3D89" w:rsidRPr="00501B1F" w:rsidRDefault="009F3D89" w:rsidP="009F3D89">
            <w:pPr>
              <w:contextualSpacing/>
              <w:jc w:val="center"/>
            </w:pPr>
            <w:r w:rsidRPr="0043153F">
              <w:t>16.7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F18B6" w14:textId="1AC94A14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437,119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403B6" w14:textId="2A5849AC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9.6</w:t>
            </w:r>
          </w:p>
        </w:tc>
      </w:tr>
      <w:tr w:rsidR="009F3D89" w:rsidRPr="00774E6A" w14:paraId="66190B07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7B886D40" w14:textId="77777777" w:rsidR="009F3D89" w:rsidRPr="0026658C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26658C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الواردات</w:t>
            </w:r>
          </w:p>
        </w:tc>
        <w:tc>
          <w:tcPr>
            <w:tcW w:w="1645" w:type="dxa"/>
          </w:tcPr>
          <w:p w14:paraId="055A8AEE" w14:textId="2656441A" w:rsidR="009F3D89" w:rsidRPr="00501B1F" w:rsidRDefault="009F3D89" w:rsidP="009F3D89">
            <w:pPr>
              <w:contextualSpacing/>
              <w:jc w:val="center"/>
            </w:pPr>
            <w:r w:rsidRPr="004E7B32">
              <w:t>33,630</w:t>
            </w:r>
          </w:p>
        </w:tc>
        <w:tc>
          <w:tcPr>
            <w:tcW w:w="1170" w:type="dxa"/>
          </w:tcPr>
          <w:p w14:paraId="3E039625" w14:textId="1BF54E86" w:rsidR="009F3D89" w:rsidRPr="00501B1F" w:rsidRDefault="009F3D89" w:rsidP="009F3D89">
            <w:pPr>
              <w:contextualSpacing/>
              <w:jc w:val="center"/>
            </w:pPr>
            <w:r w:rsidRPr="0043153F">
              <w:t>4.2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5276B" w14:textId="220F3F7E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161,906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6362D" w14:textId="180F1298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3.6</w:t>
            </w:r>
          </w:p>
        </w:tc>
      </w:tr>
      <w:tr w:rsidR="009F3D89" w:rsidRPr="00774E6A" w14:paraId="188FF9F8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69C8EB99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الانشاءات</w:t>
            </w:r>
          </w:p>
        </w:tc>
        <w:tc>
          <w:tcPr>
            <w:tcW w:w="1645" w:type="dxa"/>
          </w:tcPr>
          <w:p w14:paraId="2DCD91BD" w14:textId="6CCDCA5F" w:rsidR="009F3D89" w:rsidRPr="00501B1F" w:rsidRDefault="009F3D89" w:rsidP="009F3D89">
            <w:pPr>
              <w:contextualSpacing/>
              <w:jc w:val="center"/>
            </w:pPr>
            <w:r w:rsidRPr="004E7B32">
              <w:t>1,500</w:t>
            </w:r>
          </w:p>
        </w:tc>
        <w:tc>
          <w:tcPr>
            <w:tcW w:w="1170" w:type="dxa"/>
          </w:tcPr>
          <w:p w14:paraId="6DD4417F" w14:textId="1418137E" w:rsidR="009F3D89" w:rsidRPr="00501B1F" w:rsidRDefault="009F3D89" w:rsidP="009F3D89">
            <w:pPr>
              <w:contextualSpacing/>
              <w:jc w:val="center"/>
            </w:pPr>
            <w:r w:rsidRPr="0043153F">
              <w:t>0.1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24759" w14:textId="2AA3ED53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85,819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7D556" w14:textId="15491329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1.9</w:t>
            </w:r>
          </w:p>
        </w:tc>
      </w:tr>
      <w:tr w:rsidR="009F3D89" w:rsidRPr="00774E6A" w14:paraId="4A311DCB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66755BA2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الطاقة والتعدين</w:t>
            </w:r>
          </w:p>
        </w:tc>
        <w:tc>
          <w:tcPr>
            <w:tcW w:w="1645" w:type="dxa"/>
          </w:tcPr>
          <w:p w14:paraId="7AFA843E" w14:textId="0BA89DE9" w:rsidR="009F3D89" w:rsidRPr="00501B1F" w:rsidRDefault="009F3D89" w:rsidP="009F3D89">
            <w:pPr>
              <w:contextualSpacing/>
              <w:jc w:val="center"/>
            </w:pPr>
            <w:r w:rsidRPr="004E7B32">
              <w:t>10,545</w:t>
            </w:r>
          </w:p>
        </w:tc>
        <w:tc>
          <w:tcPr>
            <w:tcW w:w="1170" w:type="dxa"/>
          </w:tcPr>
          <w:p w14:paraId="233AE741" w14:textId="5E11A6A3" w:rsidR="009F3D89" w:rsidRPr="00501B1F" w:rsidRDefault="009F3D89" w:rsidP="009F3D89">
            <w:pPr>
              <w:contextualSpacing/>
              <w:jc w:val="center"/>
            </w:pPr>
            <w:r w:rsidRPr="0043153F">
              <w:t>1.3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1D0FC" w14:textId="02E195C2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210,237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B419D" w14:textId="2F70B961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4.6</w:t>
            </w:r>
          </w:p>
        </w:tc>
      </w:tr>
      <w:tr w:rsidR="009F3D89" w:rsidRPr="00774E6A" w14:paraId="6EC994EB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5950D4F4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المؤسسات المالية غير المصرفية</w:t>
            </w:r>
          </w:p>
        </w:tc>
        <w:tc>
          <w:tcPr>
            <w:tcW w:w="1645" w:type="dxa"/>
          </w:tcPr>
          <w:p w14:paraId="3FE7715E" w14:textId="5393FCA1" w:rsidR="009F3D89" w:rsidRPr="00501B1F" w:rsidRDefault="009F3D89" w:rsidP="009F3D89">
            <w:pPr>
              <w:contextualSpacing/>
              <w:jc w:val="center"/>
            </w:pPr>
            <w:r w:rsidRPr="004E7B32">
              <w:t>0</w:t>
            </w:r>
          </w:p>
        </w:tc>
        <w:tc>
          <w:tcPr>
            <w:tcW w:w="1170" w:type="dxa"/>
          </w:tcPr>
          <w:p w14:paraId="48BBC504" w14:textId="419D9CF1" w:rsidR="009F3D89" w:rsidRPr="00501B1F" w:rsidRDefault="009F3D89" w:rsidP="009F3D89">
            <w:pPr>
              <w:contextualSpacing/>
              <w:jc w:val="center"/>
            </w:pPr>
            <w:r w:rsidRPr="0043153F">
              <w:t>0.0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F15C4" w14:textId="25C66FCD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29,603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2D385" w14:textId="12847B88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0.7</w:t>
            </w:r>
          </w:p>
        </w:tc>
      </w:tr>
      <w:tr w:rsidR="009F3D89" w:rsidRPr="00774E6A" w14:paraId="6778CB46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4662E219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الحكومة الولائية والمحلية</w:t>
            </w:r>
          </w:p>
        </w:tc>
        <w:tc>
          <w:tcPr>
            <w:tcW w:w="1645" w:type="dxa"/>
          </w:tcPr>
          <w:p w14:paraId="4EED7852" w14:textId="5C3C8F85" w:rsidR="009F3D89" w:rsidRPr="00501B1F" w:rsidRDefault="009F3D89" w:rsidP="009F3D89">
            <w:pPr>
              <w:contextualSpacing/>
              <w:jc w:val="center"/>
            </w:pPr>
            <w:r w:rsidRPr="004E7B32">
              <w:t>0</w:t>
            </w:r>
          </w:p>
        </w:tc>
        <w:tc>
          <w:tcPr>
            <w:tcW w:w="1170" w:type="dxa"/>
          </w:tcPr>
          <w:p w14:paraId="27CB61D0" w14:textId="06107E47" w:rsidR="009F3D89" w:rsidRPr="00501B1F" w:rsidRDefault="009F3D89" w:rsidP="009F3D89">
            <w:pPr>
              <w:contextualSpacing/>
              <w:jc w:val="center"/>
            </w:pPr>
            <w:r w:rsidRPr="0043153F">
              <w:t>0.0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BE26C" w14:textId="66821779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8,584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A1D75" w14:textId="7F83DA35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0.2</w:t>
            </w:r>
          </w:p>
        </w:tc>
      </w:tr>
      <w:tr w:rsidR="009F3D89" w:rsidRPr="00774E6A" w14:paraId="23E041BC" w14:textId="77777777" w:rsidTr="007754AD">
        <w:trPr>
          <w:trHeight w:val="291"/>
          <w:jc w:val="center"/>
        </w:trPr>
        <w:tc>
          <w:tcPr>
            <w:tcW w:w="3568" w:type="dxa"/>
            <w:noWrap/>
            <w:vAlign w:val="center"/>
            <w:hideMark/>
          </w:tcPr>
          <w:p w14:paraId="201B17FF" w14:textId="77777777" w:rsidR="009F3D89" w:rsidRPr="00774E6A" w:rsidRDefault="009F3D89" w:rsidP="009F3D89">
            <w:pPr>
              <w:bidi/>
              <w:jc w:val="both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أخرى</w:t>
            </w:r>
          </w:p>
        </w:tc>
        <w:tc>
          <w:tcPr>
            <w:tcW w:w="1645" w:type="dxa"/>
          </w:tcPr>
          <w:p w14:paraId="024FCC79" w14:textId="250D07BE" w:rsidR="009F3D89" w:rsidRPr="00501B1F" w:rsidRDefault="009F3D89" w:rsidP="009F3D89">
            <w:pPr>
              <w:contextualSpacing/>
              <w:jc w:val="center"/>
            </w:pPr>
            <w:r w:rsidRPr="004E7B32">
              <w:t>130,887</w:t>
            </w:r>
          </w:p>
        </w:tc>
        <w:tc>
          <w:tcPr>
            <w:tcW w:w="1170" w:type="dxa"/>
          </w:tcPr>
          <w:p w14:paraId="44331CF9" w14:textId="5DC4D718" w:rsidR="009F3D89" w:rsidRPr="00501B1F" w:rsidRDefault="009F3D89" w:rsidP="009F3D89">
            <w:pPr>
              <w:contextualSpacing/>
              <w:jc w:val="center"/>
            </w:pPr>
            <w:r w:rsidRPr="0043153F">
              <w:t>16.4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4C79E" w14:textId="40742EC5" w:rsidR="009F3D89" w:rsidRPr="00D65E0B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01B1F">
              <w:t>639,049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A9984" w14:textId="0057203D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D41D9A">
              <w:t>14.1</w:t>
            </w:r>
          </w:p>
        </w:tc>
      </w:tr>
      <w:tr w:rsidR="009F3D89" w:rsidRPr="009D705E" w14:paraId="1FC4D0CF" w14:textId="77777777" w:rsidTr="007754AD">
        <w:trPr>
          <w:trHeight w:val="291"/>
          <w:jc w:val="center"/>
        </w:trPr>
        <w:tc>
          <w:tcPr>
            <w:tcW w:w="3568" w:type="dxa"/>
            <w:shd w:val="clear" w:color="auto" w:fill="D1D1D1" w:themeFill="background2" w:themeFillShade="E6"/>
            <w:noWrap/>
            <w:vAlign w:val="center"/>
            <w:hideMark/>
          </w:tcPr>
          <w:p w14:paraId="6D469F89" w14:textId="77777777" w:rsidR="009F3D89" w:rsidRPr="00774E6A" w:rsidRDefault="009F3D89" w:rsidP="009F3D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المجموع</w:t>
            </w:r>
          </w:p>
        </w:tc>
        <w:tc>
          <w:tcPr>
            <w:tcW w:w="1645" w:type="dxa"/>
            <w:shd w:val="clear" w:color="auto" w:fill="D1D1D1" w:themeFill="background2" w:themeFillShade="E6"/>
          </w:tcPr>
          <w:p w14:paraId="760CCE30" w14:textId="04757601" w:rsidR="009F3D89" w:rsidRPr="00E30DA6" w:rsidRDefault="009F3D89" w:rsidP="009F3D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9F3D89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>800,054</w:t>
            </w:r>
          </w:p>
        </w:tc>
        <w:tc>
          <w:tcPr>
            <w:tcW w:w="1170" w:type="dxa"/>
            <w:shd w:val="clear" w:color="auto" w:fill="D1D1D1" w:themeFill="background2" w:themeFillShade="E6"/>
          </w:tcPr>
          <w:p w14:paraId="1B1DEA7D" w14:textId="13706DB7" w:rsidR="009F3D89" w:rsidRPr="00E30DA6" w:rsidRDefault="009F3D89" w:rsidP="009F3D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54AD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14:paraId="2391794B" w14:textId="0A5D58EC" w:rsidR="009F3D89" w:rsidRPr="00E30DA6" w:rsidRDefault="009F3D89" w:rsidP="009F3D8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E30DA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  <w:t>4,530,734</w:t>
            </w:r>
          </w:p>
        </w:tc>
        <w:tc>
          <w:tcPr>
            <w:tcW w:w="1170" w:type="dxa"/>
            <w:shd w:val="clear" w:color="auto" w:fill="D1D1D1" w:themeFill="background2" w:themeFillShade="E6"/>
            <w:noWrap/>
            <w:vAlign w:val="center"/>
          </w:tcPr>
          <w:p w14:paraId="1EE70558" w14:textId="5B2DC2B2" w:rsidR="009F3D89" w:rsidRPr="005D5E35" w:rsidRDefault="009F3D89" w:rsidP="009F3D89">
            <w:pPr>
              <w:contextualSpacing/>
              <w:jc w:val="center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5D5E3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100</w:t>
            </w:r>
          </w:p>
        </w:tc>
      </w:tr>
    </w:tbl>
    <w:bookmarkEnd w:id="2"/>
    <w:p w14:paraId="20F76314" w14:textId="6FA82A4A" w:rsidR="006E2C96" w:rsidRPr="00453CCB" w:rsidRDefault="000E65DB" w:rsidP="00453CCB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</w:t>
      </w:r>
      <w:r w:rsidRPr="004D2A5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</w:t>
      </w:r>
    </w:p>
    <w:p w14:paraId="53F088FE" w14:textId="6CA7DAD5" w:rsidR="006E2C96" w:rsidRDefault="006E2C96" w:rsidP="006E2C96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lang w:bidi="ar-EG"/>
        </w:rPr>
      </w:pPr>
    </w:p>
    <w:p w14:paraId="7E8309B9" w14:textId="0418F13A" w:rsidR="00320CE1" w:rsidRDefault="00320CE1" w:rsidP="00320CE1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lang w:bidi="ar-EG"/>
        </w:rPr>
      </w:pPr>
    </w:p>
    <w:p w14:paraId="4BEAEAA7" w14:textId="77777777" w:rsidR="00320CE1" w:rsidRPr="00EC7224" w:rsidRDefault="00320CE1" w:rsidP="00320CE1">
      <w:pPr>
        <w:pStyle w:val="ListParagraph"/>
        <w:bidi/>
        <w:spacing w:after="0" w:line="240" w:lineRule="auto"/>
        <w:ind w:left="1170"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lang w:bidi="ar-EG"/>
        </w:rPr>
      </w:pPr>
    </w:p>
    <w:p w14:paraId="09A8ADAE" w14:textId="77777777" w:rsidR="00E3017D" w:rsidRPr="00E3017D" w:rsidRDefault="00E3017D" w:rsidP="00E3017D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6"/>
          <w:szCs w:val="6"/>
          <w:lang w:val="en-GB" w:bidi="ar-EG"/>
        </w:rPr>
      </w:pPr>
    </w:p>
    <w:p w14:paraId="710FD4C0" w14:textId="50E24717" w:rsidR="00E9282D" w:rsidRPr="0055550F" w:rsidRDefault="00D265E6" w:rsidP="0055550F">
      <w:pPr>
        <w:pStyle w:val="ListParagraph"/>
        <w:numPr>
          <w:ilvl w:val="0"/>
          <w:numId w:val="1"/>
        </w:numPr>
        <w:bidi/>
        <w:spacing w:before="240"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2828B4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معدل التضخم:</w:t>
      </w:r>
    </w:p>
    <w:p w14:paraId="37425E24" w14:textId="3466EBCD" w:rsidR="00DA32EB" w:rsidRDefault="00DA32EB" w:rsidP="004E577E">
      <w:pPr>
        <w:bidi/>
        <w:spacing w:line="240" w:lineRule="auto"/>
        <w:ind w:left="45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56EB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انخفض معدل التضخم من </w:t>
      </w:r>
      <w:r w:rsidR="001A5FC9">
        <w:rPr>
          <w:rFonts w:ascii="Sakkal Majalla" w:hAnsi="Sakkal Majalla" w:cs="Sakkal Majalla"/>
          <w:color w:val="FF37FF"/>
          <w:sz w:val="32"/>
          <w:szCs w:val="32"/>
          <w:lang w:bidi="ar-EG"/>
        </w:rPr>
        <w:t>74</w:t>
      </w:r>
      <w:r w:rsidR="00FA7D5C">
        <w:rPr>
          <w:rFonts w:ascii="Sakkal Majalla" w:hAnsi="Sakkal Majalla" w:cs="Sakkal Majalla"/>
          <w:color w:val="FF37FF"/>
          <w:sz w:val="32"/>
          <w:szCs w:val="32"/>
          <w:lang w:bidi="ar-EG"/>
        </w:rPr>
        <w:t>.</w:t>
      </w:r>
      <w:r w:rsidR="001A5FC9">
        <w:rPr>
          <w:rFonts w:ascii="Sakkal Majalla" w:hAnsi="Sakkal Majalla" w:cs="Sakkal Majalla"/>
          <w:color w:val="FF37FF"/>
          <w:sz w:val="32"/>
          <w:szCs w:val="32"/>
          <w:lang w:bidi="ar-EG"/>
        </w:rPr>
        <w:t>0</w:t>
      </w:r>
      <w:r w:rsidRPr="00556EB5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 xml:space="preserve">٪   </w:t>
      </w:r>
      <w:r w:rsidRPr="00556EB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بنهاية</w:t>
      </w:r>
      <w:r w:rsidRPr="00B27BE3">
        <w:rPr>
          <w:rFonts w:hint="cs"/>
          <w:rtl/>
        </w:rPr>
        <w:t xml:space="preserve"> </w:t>
      </w:r>
      <w:r w:rsidR="001A5FC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نوفمبر</w:t>
      </w:r>
      <w:r w:rsidRPr="00556EB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2025م إلى  </w:t>
      </w:r>
      <w:r w:rsidR="00A85B77" w:rsidRPr="00801128">
        <w:rPr>
          <w:rFonts w:ascii="Sakkal Majalla" w:hAnsi="Sakkal Majalla" w:cs="Sakkal Majalla"/>
          <w:color w:val="FF37FF"/>
          <w:sz w:val="32"/>
          <w:szCs w:val="32"/>
          <w:lang w:bidi="ar-EG"/>
        </w:rPr>
        <w:t>.</w:t>
      </w:r>
      <w:r w:rsidR="00A85B77" w:rsidRPr="00A85B77">
        <w:rPr>
          <w:rFonts w:ascii="Sakkal Majalla" w:hAnsi="Sakkal Majalla" w:cs="Sakkal Majalla"/>
          <w:color w:val="FF37FF"/>
          <w:sz w:val="32"/>
          <w:szCs w:val="32"/>
          <w:lang w:bidi="ar-EG"/>
        </w:rPr>
        <w:t>2</w:t>
      </w:r>
      <w:r w:rsidR="008C0978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>68</w:t>
      </w:r>
      <w:r w:rsidRPr="00556EB5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%  </w:t>
      </w:r>
      <w:r w:rsidRPr="00556EB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بنهاية </w:t>
      </w:r>
      <w:r w:rsidR="001A5FC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</w:rPr>
        <w:t>ديسمبر</w:t>
      </w:r>
      <w:r w:rsidRPr="00556EB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2025م.</w:t>
      </w:r>
    </w:p>
    <w:p w14:paraId="6B70D8BC" w14:textId="77777777" w:rsidR="00320CE1" w:rsidRPr="00556EB5" w:rsidRDefault="00320CE1" w:rsidP="00320CE1">
      <w:pPr>
        <w:bidi/>
        <w:spacing w:line="240" w:lineRule="auto"/>
        <w:ind w:left="45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</w:p>
    <w:p w14:paraId="52D683C1" w14:textId="3493DADB" w:rsidR="00DA32EB" w:rsidRPr="00DA32EB" w:rsidRDefault="00DA32EB" w:rsidP="00FA7D5C">
      <w:pPr>
        <w:pStyle w:val="ListParagraph"/>
        <w:bidi/>
        <w:spacing w:line="240" w:lineRule="auto"/>
        <w:ind w:left="81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8C097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معدل التضخم بنهاية الشهر  </w:t>
      </w:r>
      <w:r w:rsidRPr="008C0978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>)</w:t>
      </w:r>
      <w:r w:rsidRPr="008C0978">
        <w:rPr>
          <w:rFonts w:ascii="Sakkal Majalla" w:hAnsi="Sakkal Majalla" w:cs="Sakkal Majalla" w:hint="cs"/>
          <w:color w:val="FF37FF"/>
          <w:sz w:val="32"/>
          <w:szCs w:val="32"/>
          <w:rtl/>
          <w:lang w:bidi="ar-AE"/>
        </w:rPr>
        <w:t xml:space="preserve">ديسمبر 2023 </w:t>
      </w:r>
      <w:r w:rsidRPr="008C0978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>–</w:t>
      </w:r>
      <w:r w:rsidRPr="008C0978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</w:t>
      </w:r>
      <w:r w:rsidR="001A5FC9" w:rsidRPr="008C0978">
        <w:rPr>
          <w:rFonts w:ascii="Sakkal Majalla" w:hAnsi="Sakkal Majalla" w:cs="Sakkal Majalla" w:hint="cs"/>
          <w:color w:val="FF37FF"/>
          <w:sz w:val="32"/>
          <w:szCs w:val="32"/>
          <w:rtl/>
        </w:rPr>
        <w:t>ديسمبر</w:t>
      </w:r>
      <w:r w:rsidRPr="008C0978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2025</w:t>
      </w:r>
      <w:r w:rsidRPr="008C097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)</w:t>
      </w:r>
    </w:p>
    <w:p w14:paraId="11ECA93B" w14:textId="356E8ACD" w:rsidR="009A0C1F" w:rsidRDefault="00F705D0" w:rsidP="009E383A">
      <w:pPr>
        <w:bidi/>
        <w:spacing w:before="240"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01CCEF0" wp14:editId="7B0971FD">
            <wp:simplePos x="0" y="0"/>
            <wp:positionH relativeFrom="margin">
              <wp:posOffset>338455</wp:posOffset>
            </wp:positionH>
            <wp:positionV relativeFrom="paragraph">
              <wp:posOffset>56515</wp:posOffset>
            </wp:positionV>
            <wp:extent cx="6096000" cy="2844653"/>
            <wp:effectExtent l="0" t="0" r="0" b="0"/>
            <wp:wrapNone/>
            <wp:docPr id="11606488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87" cy="2855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7CE02" w14:textId="766F3FE7" w:rsidR="009A0C1F" w:rsidRDefault="009A0C1F" w:rsidP="009A0C1F">
      <w:pPr>
        <w:bidi/>
        <w:spacing w:before="240" w:after="0" w:line="240" w:lineRule="auto"/>
        <w:jc w:val="center"/>
        <w:rPr>
          <w:noProof/>
        </w:rPr>
      </w:pPr>
    </w:p>
    <w:p w14:paraId="27AAE5A7" w14:textId="75CC3086" w:rsidR="009A0C1F" w:rsidRDefault="009A0C1F" w:rsidP="009A0C1F">
      <w:pPr>
        <w:bidi/>
        <w:spacing w:before="240" w:after="0" w:line="240" w:lineRule="auto"/>
        <w:jc w:val="center"/>
        <w:rPr>
          <w:noProof/>
        </w:rPr>
      </w:pPr>
    </w:p>
    <w:p w14:paraId="41AF41EB" w14:textId="185ED70A" w:rsidR="009A0C1F" w:rsidRDefault="009A0C1F" w:rsidP="009A0C1F">
      <w:pPr>
        <w:bidi/>
        <w:spacing w:before="240" w:after="0" w:line="240" w:lineRule="auto"/>
        <w:jc w:val="center"/>
        <w:rPr>
          <w:noProof/>
        </w:rPr>
      </w:pPr>
    </w:p>
    <w:p w14:paraId="10A2B692" w14:textId="77777777" w:rsidR="009A0C1F" w:rsidRDefault="009A0C1F" w:rsidP="009A0C1F">
      <w:pPr>
        <w:bidi/>
        <w:spacing w:before="240" w:after="0" w:line="240" w:lineRule="auto"/>
        <w:jc w:val="center"/>
        <w:rPr>
          <w:noProof/>
        </w:rPr>
      </w:pPr>
    </w:p>
    <w:p w14:paraId="14AA2DE7" w14:textId="77777777" w:rsidR="009A0C1F" w:rsidRDefault="009A0C1F" w:rsidP="009A0C1F">
      <w:pPr>
        <w:bidi/>
        <w:spacing w:before="240" w:after="0" w:line="240" w:lineRule="auto"/>
        <w:jc w:val="center"/>
        <w:rPr>
          <w:noProof/>
        </w:rPr>
      </w:pPr>
    </w:p>
    <w:p w14:paraId="70D27A3E" w14:textId="77777777" w:rsidR="009A0C1F" w:rsidRDefault="009A0C1F" w:rsidP="009A0C1F">
      <w:pPr>
        <w:bidi/>
        <w:spacing w:before="240" w:after="0" w:line="240" w:lineRule="auto"/>
        <w:jc w:val="center"/>
        <w:rPr>
          <w:noProof/>
        </w:rPr>
      </w:pPr>
    </w:p>
    <w:p w14:paraId="7AEC9276" w14:textId="5FAFA825" w:rsidR="0055550F" w:rsidRDefault="00F1243C" w:rsidP="009A0C1F">
      <w:pPr>
        <w:bidi/>
        <w:spacing w:before="240" w:after="0" w:line="240" w:lineRule="auto"/>
        <w:jc w:val="center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13F34" wp14:editId="150E6CC8">
                <wp:simplePos x="0" y="0"/>
                <wp:positionH relativeFrom="column">
                  <wp:posOffset>2884805</wp:posOffset>
                </wp:positionH>
                <wp:positionV relativeFrom="paragraph">
                  <wp:posOffset>161925</wp:posOffset>
                </wp:positionV>
                <wp:extent cx="711200" cy="1968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A645841" id="Rectangle 1" o:spid="_x0000_s1026" style="position:absolute;margin-left:227.15pt;margin-top:12.75pt;width:56pt;height: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GnegIAAIUFAAAOAAAAZHJzL2Uyb0RvYy54bWysVEtv2zAMvg/YfxB0Xx0H6SuoUwQtMgwo&#10;2mLt0LMiS7EBWdQoJU7260fJj3RdsUOxHBTKJD+Sn0heXe8bw3YKfQ224PnJhDNlJZS13RT8x/Pq&#10;ywVnPghbCgNWFfygPL9efP501bq5mkIFplTICMT6eesKXoXg5lnmZaUa4U/AKUtKDdiIQFfcZCWK&#10;ltAbk00nk7OsBSwdglTe09fbTskXCV9rJcOD1l4FZgpOuYV0YjrX8cwWV2K+QeGqWvZpiA9k0Yja&#10;UtAR6lYEwbZY/wXV1BLBgw4nEpoMtK6lSjVQNfnkTTVPlXAq1ULkeDfS5P8frLzfPblHJBpa5+ee&#10;xFjFXmMT/yk/tk9kHUay1D4wSR/P85wegDNJqvzy7OI0kZkdnR368FVBw6JQcKS3SBSJ3Z0PFJBM&#10;B5MYy4Opy1VtTLrE91c3BtlO0MutN3l8KfL4w8rYDzkSTPTMjhUnKRyMinjGflea1SXVOE0Jp2Y8&#10;JiOkVDbknaoSpepyPJ3Qb8hySD/lnAAjsqbqRuweYLDsQAbsrtjePrqq1Muj8+RfiXXOo0eKDDaM&#10;zk1tAd8DMFRVH7mzH0jqqIksraE8PCJD6CbJO7mq6XnvhA+PAml0qCNoHYQHOrSBtuDQS5xVgL/e&#10;+x7tqaNJy1lLo1hw/3MrUHFmvlnq9ct8Nouzmy6z0/MpXfC1Zv1aY7fNDVDP5LR4nExitA9mEDVC&#10;80JbYxmjkkpYSbELLgMOl5vQrQjaO1Itl8mM5tWJcGefnIzgkdXYvs/7F4Gu7/FAw3EPw9iK+ZtW&#10;72yjp4XlNoCu0xwcee35pllPjdPvpbhMXt+T1XF7Ln4DAAD//wMAUEsDBBQABgAIAAAAIQAjfEWR&#10;3gAAAAkBAAAPAAAAZHJzL2Rvd25yZXYueG1sTI9NT4QwEIbvJv6HZky8uUVcUJGyMUZjTDzoroke&#10;Z+kUiHRKaGHx39s96W0+nrzzTLlZbC9mGn3nWMHlKgFBXDvdcaPgY/d0cQPCB2SNvWNS8EMeNtXp&#10;SYmFdgd+p3kbGhFD2BeooA1hKKT0dUsW/coNxHFn3GgxxHZspB7xEMNtL9MkyaXFjuOFFgd6aKn+&#10;3k5WwZfB593ji3+VJp3Nbfc2fZrrSanzs+X+DkSgJfzBcNSP6lBFp72bWHvRK1hn66uIKkizDEQE&#10;sjyPg/2xyEBWpfz/QfULAAD//wMAUEsBAi0AFAAGAAgAAAAhALaDOJL+AAAA4QEAABMAAAAAAAAA&#10;AAAAAAAAAAAAAFtDb250ZW50X1R5cGVzXS54bWxQSwECLQAUAAYACAAAACEAOP0h/9YAAACUAQAA&#10;CwAAAAAAAAAAAAAAAAAvAQAAX3JlbHMvLnJlbHNQSwECLQAUAAYACAAAACEAa/fBp3oCAACFBQAA&#10;DgAAAAAAAAAAAAAAAAAuAgAAZHJzL2Uyb0RvYy54bWxQSwECLQAUAAYACAAAACEAI3xFkd4AAAAJ&#10;AQAADwAAAAAAAAAAAAAAAADUBAAAZHJzL2Rvd25yZXYueG1sUEsFBgAAAAAEAAQA8wAAAN8FAAAA&#10;AA==&#10;" fillcolor="white [3212]" strokecolor="white [3212]" strokeweight="1pt"/>
            </w:pict>
          </mc:Fallback>
        </mc:AlternateContent>
      </w:r>
    </w:p>
    <w:p w14:paraId="2C138CD5" w14:textId="6331D9D9" w:rsidR="008C0978" w:rsidRDefault="008C0978" w:rsidP="008C0978">
      <w:pPr>
        <w:bidi/>
        <w:spacing w:before="240" w:after="0" w:line="240" w:lineRule="auto"/>
        <w:jc w:val="center"/>
        <w:rPr>
          <w:noProof/>
          <w:rtl/>
        </w:rPr>
      </w:pPr>
    </w:p>
    <w:p w14:paraId="2E8F6ECE" w14:textId="2C0AC2D0" w:rsidR="008C0978" w:rsidRDefault="008C0978" w:rsidP="008C0978">
      <w:pPr>
        <w:bidi/>
        <w:spacing w:before="240" w:after="0" w:line="240" w:lineRule="auto"/>
        <w:jc w:val="center"/>
        <w:rPr>
          <w:noProof/>
          <w:rtl/>
        </w:rPr>
      </w:pPr>
    </w:p>
    <w:p w14:paraId="4EF193CC" w14:textId="0E38E56F" w:rsidR="0055550F" w:rsidRPr="00320CE1" w:rsidRDefault="00D265E6" w:rsidP="00320CE1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320CE1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سعر الصرف:</w:t>
      </w:r>
    </w:p>
    <w:p w14:paraId="06B75D5B" w14:textId="498BD082" w:rsidR="00AA2C94" w:rsidRDefault="00320CE1" w:rsidP="00F1243C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</w:t>
      </w:r>
      <w:r w:rsidR="00BC53D1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متوسط سعر صرف </w:t>
      </w:r>
      <w:r w:rsidR="007D6EE2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الدولار</w:t>
      </w:r>
      <w:r w:rsidR="00A41F2B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7D6EE2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مقابل</w:t>
      </w:r>
      <w:r w:rsidR="00BC53D1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الجنيه السوداني لد</w:t>
      </w:r>
      <w:r w:rsidR="009D705E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ى</w:t>
      </w:r>
      <w:r w:rsidR="00BC53D1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البنوك التجارية </w:t>
      </w:r>
      <w:r w:rsidR="007D6EE2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والص</w:t>
      </w:r>
      <w:r w:rsidR="001A5FC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ر</w:t>
      </w:r>
      <w:r w:rsidR="00F36045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</w:t>
      </w:r>
      <w:r w:rsidR="007D6EE2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فات</w:t>
      </w:r>
      <w:r w:rsidR="00BC53D1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كما في </w:t>
      </w:r>
      <w:r w:rsidR="001A5FC9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31</w:t>
      </w:r>
      <w:r w:rsidR="005E67AF" w:rsidRPr="00812647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 xml:space="preserve"> </w:t>
      </w:r>
      <w:r w:rsidR="001A5FC9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ديسمبر</w:t>
      </w:r>
      <w:r w:rsidR="0058067A" w:rsidRPr="00812647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 xml:space="preserve"> </w:t>
      </w:r>
      <w:r w:rsidR="004C6488" w:rsidRPr="00812647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2025</w:t>
      </w:r>
      <w:r w:rsidR="00BC53D1" w:rsidRPr="00812647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م</w:t>
      </w:r>
      <w:r w:rsidR="00BC53D1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.</w:t>
      </w:r>
      <w:r w:rsidR="00AD0A1B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                                                                                                                      </w:t>
      </w:r>
      <w:r w:rsidR="00E75D09" w:rsidRPr="00812647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        </w:t>
      </w:r>
    </w:p>
    <w:p w14:paraId="2E9E8BC2" w14:textId="15D5C6A3" w:rsidR="00F1243C" w:rsidRPr="005E5A3C" w:rsidRDefault="005E5A3C" w:rsidP="005E5A3C">
      <w:pPr>
        <w:bidi/>
        <w:jc w:val="right"/>
        <w:rPr>
          <w:rFonts w:ascii="Sakkal Majalla" w:hAnsi="Sakkal Majalla" w:cs="Sakkal Majalla"/>
          <w:b/>
          <w:bCs/>
          <w:color w:val="0F4761" w:themeColor="accent1" w:themeShade="BF"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</w:rPr>
        <w:t xml:space="preserve">   </w:t>
      </w:r>
      <w:r w:rsidRPr="005E5A3C"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</w:rPr>
        <w:t>(جني</w:t>
      </w:r>
      <w:r w:rsidR="00DF675A"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</w:rPr>
        <w:t>ه</w:t>
      </w:r>
      <w:r w:rsidRPr="005E5A3C"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</w:rPr>
        <w:t xml:space="preserve"> سو</w:t>
      </w:r>
      <w:r w:rsidR="00DF675A"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  <w:lang w:bidi="ar-AE"/>
        </w:rPr>
        <w:t>د</w:t>
      </w:r>
      <w:r w:rsidRPr="005E5A3C"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</w:rPr>
        <w:t>اني)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26"/>
          <w:szCs w:val="26"/>
          <w:rtl/>
        </w:rPr>
        <w:t xml:space="preserve">  </w:t>
      </w:r>
    </w:p>
    <w:tbl>
      <w:tblPr>
        <w:tblStyle w:val="GridTable1Light"/>
        <w:bidiVisual/>
        <w:tblW w:w="97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1374"/>
        <w:gridCol w:w="1249"/>
        <w:gridCol w:w="1374"/>
        <w:gridCol w:w="1231"/>
        <w:gridCol w:w="1313"/>
        <w:gridCol w:w="1281"/>
      </w:tblGrid>
      <w:tr w:rsidR="006A16C3" w:rsidRPr="00812647" w14:paraId="406FF4DB" w14:textId="77777777" w:rsidTr="00623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bottom w:val="none" w:sz="0" w:space="0" w:color="auto"/>
            </w:tcBorders>
            <w:noWrap/>
            <w:vAlign w:val="center"/>
            <w:hideMark/>
          </w:tcPr>
          <w:p w14:paraId="4C2CCC35" w14:textId="05F99C41" w:rsidR="006A16C3" w:rsidRPr="00812647" w:rsidRDefault="006A16C3" w:rsidP="006A16C3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sz w:val="32"/>
                <w:szCs w:val="32"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البيان</w:t>
            </w:r>
          </w:p>
        </w:tc>
        <w:tc>
          <w:tcPr>
            <w:tcW w:w="2623" w:type="dxa"/>
            <w:gridSpan w:val="2"/>
            <w:tcBorders>
              <w:bottom w:val="none" w:sz="0" w:space="0" w:color="auto"/>
            </w:tcBorders>
            <w:noWrap/>
            <w:vAlign w:val="center"/>
            <w:hideMark/>
          </w:tcPr>
          <w:p w14:paraId="1FA1DD35" w14:textId="6755BA04" w:rsidR="006A16C3" w:rsidRPr="00812647" w:rsidRDefault="001A5FC9" w:rsidP="006A16C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30 نوفمبر 2025</w:t>
            </w:r>
          </w:p>
        </w:tc>
        <w:tc>
          <w:tcPr>
            <w:tcW w:w="2605" w:type="dxa"/>
            <w:gridSpan w:val="2"/>
            <w:tcBorders>
              <w:bottom w:val="none" w:sz="0" w:space="0" w:color="auto"/>
            </w:tcBorders>
            <w:vAlign w:val="center"/>
          </w:tcPr>
          <w:p w14:paraId="46659637" w14:textId="08021997" w:rsidR="006A16C3" w:rsidRPr="00812647" w:rsidRDefault="001A5FC9" w:rsidP="006A16C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31</w:t>
            </w:r>
            <w:r w:rsidR="006A16C3" w:rsidRPr="00812647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ديسمبر</w:t>
            </w:r>
            <w:r w:rsidR="006A16C3" w:rsidRPr="00812647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2025</w:t>
            </w:r>
          </w:p>
        </w:tc>
        <w:tc>
          <w:tcPr>
            <w:tcW w:w="2594" w:type="dxa"/>
            <w:gridSpan w:val="2"/>
            <w:tcBorders>
              <w:bottom w:val="none" w:sz="0" w:space="0" w:color="auto"/>
            </w:tcBorders>
            <w:noWrap/>
            <w:hideMark/>
          </w:tcPr>
          <w:p w14:paraId="1FB01059" w14:textId="137344B5" w:rsidR="006A16C3" w:rsidRPr="00812647" w:rsidRDefault="006A16C3" w:rsidP="006A16C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معدل التغير ٪</w:t>
            </w:r>
          </w:p>
        </w:tc>
      </w:tr>
      <w:tr w:rsidR="005E67AF" w:rsidRPr="00812647" w14:paraId="7920749F" w14:textId="77777777" w:rsidTr="00623C94">
        <w:trPr>
          <w:trHeight w:val="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hideMark/>
          </w:tcPr>
          <w:p w14:paraId="22115D30" w14:textId="77777777" w:rsidR="005E67AF" w:rsidRPr="00812647" w:rsidRDefault="005E67AF" w:rsidP="005E67AF">
            <w:pPr>
              <w:bidi/>
              <w:rPr>
                <w:rFonts w:ascii="Sakkal Majalla" w:eastAsia="Times New Roman" w:hAnsi="Sakkal Majalla" w:cs="Sakkal Majall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4" w:type="dxa"/>
            <w:noWrap/>
            <w:hideMark/>
          </w:tcPr>
          <w:p w14:paraId="1E771DE7" w14:textId="573B3BFB" w:rsidR="005E67AF" w:rsidRPr="00812647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49" w:type="dxa"/>
            <w:noWrap/>
            <w:hideMark/>
          </w:tcPr>
          <w:p w14:paraId="5AC2F6DD" w14:textId="3D0FF01F" w:rsidR="005E67AF" w:rsidRPr="00812647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</w:t>
            </w:r>
            <w:r w:rsidR="004F46B1" w:rsidRPr="00812647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  <w:t>بيع</w:t>
            </w:r>
          </w:p>
        </w:tc>
        <w:tc>
          <w:tcPr>
            <w:tcW w:w="1374" w:type="dxa"/>
          </w:tcPr>
          <w:p w14:paraId="13D374AF" w14:textId="719576EA" w:rsidR="005E67AF" w:rsidRPr="00812647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31" w:type="dxa"/>
          </w:tcPr>
          <w:p w14:paraId="42F70881" w14:textId="5CF84172" w:rsidR="005E67AF" w:rsidRPr="00812647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البيع</w:t>
            </w:r>
          </w:p>
        </w:tc>
        <w:tc>
          <w:tcPr>
            <w:tcW w:w="1313" w:type="dxa"/>
            <w:noWrap/>
            <w:hideMark/>
          </w:tcPr>
          <w:p w14:paraId="04857539" w14:textId="4240973E" w:rsidR="005E67AF" w:rsidRPr="00812647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81" w:type="dxa"/>
            <w:noWrap/>
            <w:hideMark/>
          </w:tcPr>
          <w:p w14:paraId="0EEEC5A1" w14:textId="77777777" w:rsidR="005E67AF" w:rsidRPr="00812647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البيع</w:t>
            </w:r>
          </w:p>
        </w:tc>
      </w:tr>
      <w:tr w:rsidR="00623C94" w:rsidRPr="00812647" w14:paraId="2164EAFB" w14:textId="77777777" w:rsidTr="00623C94">
        <w:trPr>
          <w:trHeight w:val="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vAlign w:val="center"/>
            <w:hideMark/>
          </w:tcPr>
          <w:p w14:paraId="6D26EE5F" w14:textId="77777777" w:rsidR="00623C94" w:rsidRPr="00812647" w:rsidRDefault="00623C94" w:rsidP="00623C94">
            <w:pPr>
              <w:bidi/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14:ligatures w14:val="none"/>
              </w:rPr>
              <w:t>البنوك التجارية</w:t>
            </w:r>
          </w:p>
        </w:tc>
        <w:tc>
          <w:tcPr>
            <w:tcW w:w="1374" w:type="dxa"/>
            <w:noWrap/>
            <w:vAlign w:val="center"/>
          </w:tcPr>
          <w:p w14:paraId="265F3B3C" w14:textId="2E4D5139" w:rsidR="00623C94" w:rsidRPr="00812647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 w:rsidRPr="00812647"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  <w:t>2,526.72</w:t>
            </w:r>
          </w:p>
        </w:tc>
        <w:tc>
          <w:tcPr>
            <w:tcW w:w="1249" w:type="dxa"/>
            <w:noWrap/>
            <w:vAlign w:val="center"/>
          </w:tcPr>
          <w:p w14:paraId="2E702B5D" w14:textId="6731D4FE" w:rsidR="00623C94" w:rsidRPr="00812647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</w:pPr>
            <w:r w:rsidRPr="00812647"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  <w:rtl/>
              </w:rPr>
              <w:t>2,549.31</w:t>
            </w:r>
          </w:p>
        </w:tc>
        <w:tc>
          <w:tcPr>
            <w:tcW w:w="1374" w:type="dxa"/>
          </w:tcPr>
          <w:p w14:paraId="7C74CA13" w14:textId="69E807AB" w:rsidR="00623C94" w:rsidRPr="001A5FC9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</w:pPr>
            <w:r w:rsidRPr="008C0978"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  <w:t>2,574.0</w:t>
            </w:r>
            <w:r w:rsidR="005C38B4"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14:paraId="293C2C8E" w14:textId="7B864044" w:rsidR="00623C94" w:rsidRPr="001A5FC9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</w:pPr>
            <w:r w:rsidRPr="008C0978"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  <w:t>2,611.26</w:t>
            </w:r>
          </w:p>
        </w:tc>
        <w:tc>
          <w:tcPr>
            <w:tcW w:w="1313" w:type="dxa"/>
            <w:noWrap/>
          </w:tcPr>
          <w:p w14:paraId="203C5BF7" w14:textId="2246FF1A" w:rsidR="00623C94" w:rsidRPr="00623C94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 w:rsidRPr="00623C94"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  <w:t>1.87</w:t>
            </w:r>
          </w:p>
        </w:tc>
        <w:tc>
          <w:tcPr>
            <w:tcW w:w="1281" w:type="dxa"/>
            <w:noWrap/>
          </w:tcPr>
          <w:p w14:paraId="46A0C9A7" w14:textId="6683D389" w:rsidR="00623C94" w:rsidRPr="001A5FC9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</w:pPr>
            <w:r w:rsidRPr="00623C94"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  <w:t>2.43</w:t>
            </w:r>
          </w:p>
        </w:tc>
      </w:tr>
      <w:tr w:rsidR="00623C94" w:rsidRPr="00E76B16" w14:paraId="05EEFE7A" w14:textId="77777777" w:rsidTr="00623C94">
        <w:trPr>
          <w:trHeight w:val="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noWrap/>
            <w:vAlign w:val="center"/>
          </w:tcPr>
          <w:p w14:paraId="21CD5BEF" w14:textId="5E02A6EB" w:rsidR="00623C94" w:rsidRPr="00812647" w:rsidRDefault="00623C94" w:rsidP="00623C94">
            <w:pPr>
              <w:bidi/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812647">
              <w:rPr>
                <w:rFonts w:ascii="Sakkal Majalla" w:eastAsia="Times New Roman" w:hAnsi="Sakkal Majalla" w:cs="Sakkal Majalla" w:hint="cs"/>
                <w:color w:val="262626" w:themeColor="text1" w:themeTint="D9"/>
                <w:kern w:val="0"/>
                <w:sz w:val="32"/>
                <w:szCs w:val="32"/>
                <w:rtl/>
                <w:lang w:bidi="ar-EG"/>
                <w14:ligatures w14:val="none"/>
              </w:rPr>
              <w:t xml:space="preserve">الصرافات </w:t>
            </w:r>
          </w:p>
        </w:tc>
        <w:tc>
          <w:tcPr>
            <w:tcW w:w="1374" w:type="dxa"/>
            <w:noWrap/>
            <w:vAlign w:val="center"/>
          </w:tcPr>
          <w:p w14:paraId="26C0FAB5" w14:textId="7DC4F394" w:rsidR="00623C94" w:rsidRPr="00812647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 w:rsidRPr="00812647"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  <w:t>3,273.69</w:t>
            </w:r>
          </w:p>
        </w:tc>
        <w:tc>
          <w:tcPr>
            <w:tcW w:w="1249" w:type="dxa"/>
            <w:noWrap/>
            <w:vAlign w:val="center"/>
          </w:tcPr>
          <w:p w14:paraId="545EC8F8" w14:textId="07C176C5" w:rsidR="00623C94" w:rsidRPr="00812647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8"/>
                <w:szCs w:val="28"/>
              </w:rPr>
            </w:pPr>
            <w:r w:rsidRPr="00812647"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  <w:t>3,312.69</w:t>
            </w:r>
          </w:p>
        </w:tc>
        <w:tc>
          <w:tcPr>
            <w:tcW w:w="1374" w:type="dxa"/>
          </w:tcPr>
          <w:p w14:paraId="72C5F691" w14:textId="74FD7D50" w:rsidR="00623C94" w:rsidRPr="001A5FC9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</w:pPr>
            <w:r w:rsidRPr="008C0978"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  <w:t>3,254.</w:t>
            </w:r>
            <w:r w:rsidR="005C38B4">
              <w:rPr>
                <w:rFonts w:ascii="Sakkal Majalla" w:hAnsi="Sakkal Majalla" w:cs="Sakkal Majalla"/>
                <w:b/>
                <w:bCs/>
                <w:color w:val="FF37FF"/>
                <w:sz w:val="24"/>
                <w:szCs w:val="24"/>
              </w:rPr>
              <w:t>35</w:t>
            </w:r>
          </w:p>
        </w:tc>
        <w:tc>
          <w:tcPr>
            <w:tcW w:w="1231" w:type="dxa"/>
          </w:tcPr>
          <w:p w14:paraId="277FD7A5" w14:textId="3BE85784" w:rsidR="00623C94" w:rsidRPr="001A5FC9" w:rsidRDefault="00623C94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</w:pPr>
            <w:r w:rsidRPr="008C0978"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  <w:t>3,294.77</w:t>
            </w:r>
          </w:p>
        </w:tc>
        <w:tc>
          <w:tcPr>
            <w:tcW w:w="1313" w:type="dxa"/>
            <w:noWrap/>
          </w:tcPr>
          <w:p w14:paraId="5350BC6B" w14:textId="11E36C29" w:rsidR="00623C94" w:rsidRPr="00623C94" w:rsidRDefault="00A42889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  <w:t>(0.5</w:t>
            </w:r>
            <w:r w:rsidR="00D0280E"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  <w:t>9</w:t>
            </w:r>
            <w:r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281" w:type="dxa"/>
            <w:noWrap/>
          </w:tcPr>
          <w:p w14:paraId="5B59250B" w14:textId="4E5602FF" w:rsidR="00623C94" w:rsidRPr="001A5FC9" w:rsidRDefault="00BE38EF" w:rsidP="00623C9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</w:rPr>
            </w:pPr>
            <w:r w:rsidRPr="00BE38EF">
              <w:rPr>
                <w:rFonts w:ascii="Sakkal Majalla" w:hAnsi="Sakkal Majalla" w:cs="Sakkal Majalla"/>
                <w:b/>
                <w:bCs/>
                <w:color w:val="153D63"/>
                <w:sz w:val="24"/>
                <w:szCs w:val="24"/>
                <w:rtl/>
              </w:rPr>
              <w:t>(0.54)</w:t>
            </w:r>
          </w:p>
        </w:tc>
      </w:tr>
    </w:tbl>
    <w:p w14:paraId="769DCC35" w14:textId="3858DF3C" w:rsidR="00320CE1" w:rsidRDefault="00320CE1" w:rsidP="00320CE1">
      <w:pPr>
        <w:bidi/>
        <w:spacing w:before="240"/>
        <w:ind w:left="18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</w:p>
    <w:p w14:paraId="4478E3A1" w14:textId="6CC1615D" w:rsidR="00320CE1" w:rsidRDefault="00320CE1" w:rsidP="00320CE1">
      <w:pPr>
        <w:bidi/>
        <w:spacing w:before="240"/>
        <w:ind w:left="18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</w:p>
    <w:p w14:paraId="51C130BC" w14:textId="7B777130" w:rsidR="00320CE1" w:rsidRDefault="00320CE1" w:rsidP="00320CE1">
      <w:pPr>
        <w:bidi/>
        <w:spacing w:before="240"/>
        <w:ind w:left="18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</w:p>
    <w:p w14:paraId="303E36EC" w14:textId="5DCDD892" w:rsidR="00320CE1" w:rsidRDefault="00320CE1" w:rsidP="00320CE1">
      <w:pPr>
        <w:bidi/>
        <w:spacing w:before="240"/>
        <w:ind w:left="18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</w:p>
    <w:p w14:paraId="3CFA34E7" w14:textId="77777777" w:rsidR="00320CE1" w:rsidRDefault="00320CE1" w:rsidP="00320CE1">
      <w:pPr>
        <w:bidi/>
        <w:spacing w:before="240"/>
        <w:ind w:left="18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bookmarkStart w:id="3" w:name="_GoBack"/>
      <w:bookmarkEnd w:id="3"/>
    </w:p>
    <w:p w14:paraId="6CDD1B28" w14:textId="62CDF9A5" w:rsidR="002828B4" w:rsidRPr="00320CE1" w:rsidRDefault="00FE6546" w:rsidP="00320CE1">
      <w:pPr>
        <w:pStyle w:val="ListParagraph"/>
        <w:numPr>
          <w:ilvl w:val="0"/>
          <w:numId w:val="1"/>
        </w:numPr>
        <w:bidi/>
        <w:spacing w:before="24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320CE1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ميزان المدفوعات:</w:t>
      </w:r>
    </w:p>
    <w:p w14:paraId="2945271C" w14:textId="2605A4B5" w:rsidR="00584D58" w:rsidRPr="00AD0A1B" w:rsidRDefault="00584D58" w:rsidP="005E5A3C">
      <w:pPr>
        <w:pStyle w:val="ListParagraph"/>
        <w:bidi/>
        <w:spacing w:after="0"/>
        <w:ind w:left="810"/>
        <w:jc w:val="right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highlight w:val="yellow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                     </w:t>
      </w:r>
      <w:r w:rsidR="005E5A3C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(مليون دولار)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</w:t>
      </w:r>
      <w:r w:rsidR="004814A0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                                       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</w:t>
      </w:r>
    </w:p>
    <w:tbl>
      <w:tblPr>
        <w:tblStyle w:val="GridTable1Light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4128"/>
        <w:gridCol w:w="1820"/>
        <w:gridCol w:w="1718"/>
        <w:gridCol w:w="1360"/>
        <w:gridCol w:w="1397"/>
      </w:tblGrid>
      <w:tr w:rsidR="000079AF" w:rsidRPr="001517BA" w14:paraId="24D5C9F9" w14:textId="30F7462C" w:rsidTr="00484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BFFDC81" w14:textId="77777777" w:rsidR="000079AF" w:rsidRPr="001517BA" w:rsidRDefault="000079AF" w:rsidP="00FD4F1A">
            <w:pPr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البيان                                      الفترة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2738" w14:textId="77777777" w:rsidR="000079AF" w:rsidRPr="004C763F" w:rsidRDefault="000079AF" w:rsidP="004C76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 w:rsidRPr="004C763F"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4778" w14:textId="73B2023A" w:rsidR="000079AF" w:rsidRPr="004C763F" w:rsidRDefault="000079AF" w:rsidP="004C76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BF2" w14:textId="3EE22F87" w:rsidR="000079AF" w:rsidRPr="004C763F" w:rsidRDefault="000079AF" w:rsidP="004C763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rtl/>
                <w:lang w:bidi="ar-EG"/>
              </w:rPr>
            </w:pPr>
            <w:r w:rsidRPr="004C763F"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2024*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26" w14:textId="5E6D7629" w:rsidR="000079AF" w:rsidRPr="004C763F" w:rsidRDefault="000079AF" w:rsidP="004C763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>
              <w:rPr>
                <w:rFonts w:ascii="Sakkal Majalla" w:eastAsia="Aptos" w:hAnsi="Sakkal Majalla" w:cs="Sakkal Majalla" w:hint="cs"/>
                <w:color w:val="0F4761"/>
                <w:sz w:val="32"/>
                <w:szCs w:val="32"/>
                <w:rtl/>
                <w:lang w:bidi="ar-EG"/>
              </w:rPr>
              <w:t>يناير -يونيو 2025</w:t>
            </w:r>
          </w:p>
        </w:tc>
      </w:tr>
      <w:tr w:rsidR="00484EC4" w:rsidRPr="001517BA" w14:paraId="1DF91BA6" w14:textId="0F2F8F52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2299" w14:textId="5189FBA3" w:rsidR="00484EC4" w:rsidRPr="001517BA" w:rsidRDefault="00484EC4" w:rsidP="00484EC4">
            <w:p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</w:pPr>
            <w:r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أ/ </w:t>
            </w: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الحساب الجاري (1+2+3)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0E34" w14:textId="7777777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(4,443.1)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AF1E" w14:textId="7777777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(2,347.0)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DA7" w14:textId="2FB678D9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3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924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9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327" w14:textId="21D74EC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484EC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(2,111.6)</w:t>
            </w:r>
          </w:p>
        </w:tc>
      </w:tr>
      <w:tr w:rsidR="00484EC4" w:rsidRPr="001517BA" w14:paraId="7DF880AA" w14:textId="60AC2901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69D2" w14:textId="5540094F" w:rsidR="00484EC4" w:rsidRPr="004C001F" w:rsidRDefault="00484EC4" w:rsidP="00484EC4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 </w:t>
            </w:r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السلع والخدما</w:t>
            </w:r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ت (</w:t>
            </w:r>
            <w:proofErr w:type="spellStart"/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  <w:t>ii+i</w:t>
            </w:r>
            <w:proofErr w:type="spellEnd"/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82C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(5,667.0)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A5A2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(4,466.9)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DC91" w14:textId="6710FF98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075B86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410</w:t>
            </w:r>
            <w:r w:rsidRPr="00075B86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366" w14:textId="05F67876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(1,464.2)</w:t>
            </w:r>
          </w:p>
        </w:tc>
      </w:tr>
      <w:tr w:rsidR="00484EC4" w:rsidRPr="001517BA" w14:paraId="2467B044" w14:textId="79C53971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CE4DE" w14:textId="77777777" w:rsidR="00484EC4" w:rsidRPr="001517BA" w:rsidRDefault="00484EC4" w:rsidP="00484EC4">
            <w:pPr>
              <w:numPr>
                <w:ilvl w:val="0"/>
                <w:numId w:val="11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التجارة في السلع</w:t>
            </w:r>
            <w:r w:rsidRPr="001517BA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 (الميزان التجاري)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F87C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(5,628.0)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6CB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(3,120.3)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46" w14:textId="7E393A50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173BF0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285</w:t>
            </w:r>
            <w:r w:rsidRPr="00173BF0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98A4" w14:textId="2492563B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(1,022.7)</w:t>
            </w:r>
          </w:p>
        </w:tc>
      </w:tr>
      <w:tr w:rsidR="00484EC4" w:rsidRPr="001517BA" w14:paraId="2ECD8CDE" w14:textId="22A19755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DF45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صادر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273E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4,357.4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52D0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3,628.4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E82" w14:textId="4634FB02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76C8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3,134.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3DC" w14:textId="3AEB709B" w:rsidR="00484EC4" w:rsidRPr="00476C85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1,354.9</w:t>
            </w:r>
          </w:p>
        </w:tc>
      </w:tr>
      <w:tr w:rsidR="00484EC4" w:rsidRPr="001517BA" w14:paraId="43EA757F" w14:textId="63FEA970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D9BF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وارد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3799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9,985.4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BFCD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6,748.7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F6F" w14:textId="65E55CCB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D6ED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420</w:t>
            </w:r>
            <w:r w:rsidRPr="00FD6ED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892" w14:textId="754BB6BC" w:rsidR="00484EC4" w:rsidRPr="00FD6ED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2,377.6</w:t>
            </w:r>
          </w:p>
        </w:tc>
      </w:tr>
      <w:tr w:rsidR="00484EC4" w:rsidRPr="001517BA" w14:paraId="0FDAD01C" w14:textId="7C9C3EAE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709E" w14:textId="77777777" w:rsidR="00484EC4" w:rsidRPr="001517BA" w:rsidRDefault="00484EC4" w:rsidP="00484EC4">
            <w:pPr>
              <w:numPr>
                <w:ilvl w:val="0"/>
                <w:numId w:val="11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التجارة في الخدمات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0AF4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(39.0)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1D43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(1,346.6)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F62" w14:textId="6F02C289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1F2C6B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1,124.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AA8" w14:textId="47CF5C3D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(441.6)</w:t>
            </w:r>
          </w:p>
        </w:tc>
      </w:tr>
      <w:tr w:rsidR="00484EC4" w:rsidRPr="001517BA" w14:paraId="2C03D474" w14:textId="355D02CF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7F3D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متحصلات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226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1,550.7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6C3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25.3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1CC" w14:textId="203FBCAD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9912E6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246.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661" w14:textId="4E87277E" w:rsidR="00484EC4" w:rsidRPr="009912E6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114.2</w:t>
            </w:r>
          </w:p>
        </w:tc>
      </w:tr>
      <w:tr w:rsidR="00484EC4" w:rsidRPr="001517BA" w14:paraId="20709396" w14:textId="08CD2683" w:rsidTr="00484EC4">
        <w:trPr>
          <w:trHeight w:val="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3BB6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مدفوعات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7939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1,589.7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842F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1,371.9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B7F1" w14:textId="5927ED45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C80C4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1,37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</w:t>
            </w:r>
            <w:r w:rsidRPr="00C80C4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8F3" w14:textId="3202DA53" w:rsidR="00484EC4" w:rsidRPr="00C80C4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555.7</w:t>
            </w:r>
          </w:p>
        </w:tc>
      </w:tr>
      <w:tr w:rsidR="00484EC4" w:rsidRPr="001517BA" w14:paraId="73A9A1BE" w14:textId="7909064E" w:rsidTr="00484EC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9EDC" w14:textId="1F6B19AB" w:rsidR="00484EC4" w:rsidRPr="004C001F" w:rsidRDefault="00484EC4" w:rsidP="00484EC4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رصيد الدخل الأولى (حساب الدخل)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2EB1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(1,078.5)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3529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187.0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F49" w14:textId="326CCB2D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3302D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1,584.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AFB" w14:textId="24356498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(741.3)</w:t>
            </w:r>
          </w:p>
        </w:tc>
      </w:tr>
      <w:tr w:rsidR="00484EC4" w:rsidRPr="001517BA" w14:paraId="6AAAD0E1" w14:textId="45CEE7B5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E824" w14:textId="77777777" w:rsidR="00484EC4" w:rsidRPr="0026658C" w:rsidRDefault="00484EC4" w:rsidP="00484EC4">
            <w:pPr>
              <w:numPr>
                <w:ilvl w:val="0"/>
                <w:numId w:val="15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رصيد الدخل الثانوي (التحويلات الجارية)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7921" w14:textId="77777777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2,302.4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CED6" w14:textId="77777777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1,932.9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E81" w14:textId="376025DF" w:rsidR="00484EC4" w:rsidRPr="001517BA" w:rsidRDefault="00484EC4" w:rsidP="00484EC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69.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381" w14:textId="5B1BF175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93.8</w:t>
            </w:r>
          </w:p>
        </w:tc>
      </w:tr>
      <w:tr w:rsidR="00484EC4" w:rsidRPr="001517BA" w14:paraId="6BB29B5C" w14:textId="52D97327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35A9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الحساب الرأسمالي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59C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112.9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08C5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9E8" w14:textId="66A0A35F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5263A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075" w14:textId="07CE1AD5" w:rsidR="00484EC4" w:rsidRP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 xml:space="preserve">0.0 </w:t>
            </w:r>
          </w:p>
        </w:tc>
      </w:tr>
      <w:tr w:rsidR="00484EC4" w:rsidRPr="001517BA" w14:paraId="323948CF" w14:textId="1E69CAEC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0FC8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 xml:space="preserve">الحساب المالي </w:t>
            </w:r>
          </w:p>
          <w:p w14:paraId="7D0D5321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 xml:space="preserve">منها: </w:t>
            </w:r>
          </w:p>
          <w:p w14:paraId="033B1346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  <w:t xml:space="preserve">              </w:t>
            </w: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الأصول الاحتياطية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28B1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(3,791.0)</w:t>
            </w:r>
          </w:p>
          <w:p w14:paraId="39A8D3F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CD95889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(146.7)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3CD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(4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60</w:t>
            </w: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.9)</w:t>
            </w:r>
          </w:p>
          <w:p w14:paraId="2AF8B902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2DE3E58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(116.9)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E0E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</w:t>
            </w:r>
            <w:r w:rsidRPr="00E55F95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2,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491</w:t>
            </w:r>
            <w:r w:rsidRPr="00E55F95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.5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)</w:t>
            </w:r>
          </w:p>
          <w:p w14:paraId="6A0882AA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14:paraId="484C4D2B" w14:textId="77882CDD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C763F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(1.5)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0EF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(1,818.7)</w:t>
            </w:r>
          </w:p>
          <w:p w14:paraId="1D1527F3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B9A814C" w14:textId="4FAA4C59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C763F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1.5</w:t>
            </w:r>
          </w:p>
        </w:tc>
      </w:tr>
      <w:tr w:rsidR="00484EC4" w:rsidRPr="001517BA" w14:paraId="500626D2" w14:textId="515F17FA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ED09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الأخطاء والمحذوفات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692E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539.2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EDAA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 w:hint="cs"/>
                <w:b/>
                <w:bCs/>
                <w:color w:val="0F4761"/>
                <w:sz w:val="28"/>
                <w:szCs w:val="28"/>
                <w:rtl/>
                <w:lang w:bidi="ar-EG"/>
              </w:rPr>
              <w:t>886</w:t>
            </w: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870" w14:textId="7AE87A96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B0AB1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433</w:t>
            </w:r>
            <w:r w:rsidRPr="004B0AB1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3B7" w14:textId="5C5ACC11" w:rsidR="00484EC4" w:rsidRP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293.0</w:t>
            </w:r>
          </w:p>
        </w:tc>
      </w:tr>
    </w:tbl>
    <w:p w14:paraId="66A0F60A" w14:textId="7B38F6E3" w:rsidR="00906FE3" w:rsidRPr="00554987" w:rsidRDefault="00906FE3" w:rsidP="00644E2F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rtl/>
          <w:lang w:bidi="ar-EG"/>
        </w:rPr>
      </w:pP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أولية.</w:t>
      </w:r>
    </w:p>
    <w:p w14:paraId="22EB1FA9" w14:textId="76374A15" w:rsidR="0038469C" w:rsidRPr="007410F8" w:rsidRDefault="00FE6546" w:rsidP="007410F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ملحوظة: تم </w:t>
      </w:r>
      <w:r w:rsidR="004C6488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استعراض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بنود ميزان المدفوعات بناءً على دليل ميزان المدفوعات ووضع </w:t>
      </w:r>
      <w:r w:rsidR="009F08DB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الاستثمار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الدولي الطبعة السادسة (</w:t>
      </w:r>
      <w:r w:rsidRPr="00554987"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>BPM6-2009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).</w:t>
      </w:r>
    </w:p>
    <w:sectPr w:rsidR="0038469C" w:rsidRPr="007410F8" w:rsidSect="001D4C5F">
      <w:footerReference w:type="default" r:id="rId12"/>
      <w:pgSz w:w="12240" w:h="15840"/>
      <w:pgMar w:top="810" w:right="900" w:bottom="810" w:left="907" w:header="720" w:footer="457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D548" w14:textId="77777777" w:rsidR="00D80EC1" w:rsidRDefault="00D80EC1" w:rsidP="001D4C5F">
      <w:pPr>
        <w:spacing w:after="0" w:line="240" w:lineRule="auto"/>
      </w:pPr>
      <w:r>
        <w:separator/>
      </w:r>
    </w:p>
  </w:endnote>
  <w:endnote w:type="continuationSeparator" w:id="0">
    <w:p w14:paraId="53E36CBB" w14:textId="77777777" w:rsidR="00D80EC1" w:rsidRDefault="00D80EC1" w:rsidP="001D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79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A8EA" w14:textId="35307CC3" w:rsidR="002C12DC" w:rsidRDefault="002C12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A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2FCACF" w14:textId="77777777" w:rsidR="002C12DC" w:rsidRDefault="002C1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C47B7" w14:textId="77777777" w:rsidR="00D80EC1" w:rsidRDefault="00D80EC1" w:rsidP="001D4C5F">
      <w:pPr>
        <w:spacing w:after="0" w:line="240" w:lineRule="auto"/>
      </w:pPr>
      <w:r>
        <w:separator/>
      </w:r>
    </w:p>
  </w:footnote>
  <w:footnote w:type="continuationSeparator" w:id="0">
    <w:p w14:paraId="57FE9216" w14:textId="77777777" w:rsidR="00D80EC1" w:rsidRDefault="00D80EC1" w:rsidP="001D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DB5"/>
    <w:multiLevelType w:val="hybridMultilevel"/>
    <w:tmpl w:val="9622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402"/>
    <w:multiLevelType w:val="hybridMultilevel"/>
    <w:tmpl w:val="C9A8E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30867"/>
    <w:multiLevelType w:val="hybridMultilevel"/>
    <w:tmpl w:val="328EDF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D95483"/>
    <w:multiLevelType w:val="hybridMultilevel"/>
    <w:tmpl w:val="DEA4D616"/>
    <w:lvl w:ilvl="0" w:tplc="2AC6624E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97A"/>
    <w:multiLevelType w:val="hybridMultilevel"/>
    <w:tmpl w:val="2548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54D2E"/>
    <w:multiLevelType w:val="hybridMultilevel"/>
    <w:tmpl w:val="7D2EDB8C"/>
    <w:lvl w:ilvl="0" w:tplc="D658804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3E74"/>
    <w:multiLevelType w:val="hybridMultilevel"/>
    <w:tmpl w:val="497A4B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5955"/>
    <w:multiLevelType w:val="hybridMultilevel"/>
    <w:tmpl w:val="2C82FB20"/>
    <w:lvl w:ilvl="0" w:tplc="1F508032">
      <w:start w:val="1"/>
      <w:numFmt w:val="decimal"/>
      <w:lvlText w:val="(%1)"/>
      <w:lvlJc w:val="left"/>
      <w:pPr>
        <w:ind w:left="5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5AB2"/>
    <w:multiLevelType w:val="hybridMultilevel"/>
    <w:tmpl w:val="631A7798"/>
    <w:lvl w:ilvl="0" w:tplc="CED45A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839BD"/>
    <w:multiLevelType w:val="hybridMultilevel"/>
    <w:tmpl w:val="ACEED17A"/>
    <w:lvl w:ilvl="0" w:tplc="3CAABF5A">
      <w:start w:val="1"/>
      <w:numFmt w:val="arabicAbjad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311E78"/>
    <w:multiLevelType w:val="hybridMultilevel"/>
    <w:tmpl w:val="F59CF60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4FE9"/>
    <w:multiLevelType w:val="hybridMultilevel"/>
    <w:tmpl w:val="A72CE734"/>
    <w:lvl w:ilvl="0" w:tplc="3984E7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67E02"/>
    <w:multiLevelType w:val="hybridMultilevel"/>
    <w:tmpl w:val="D390D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09EC"/>
    <w:multiLevelType w:val="hybridMultilevel"/>
    <w:tmpl w:val="A72CE734"/>
    <w:lvl w:ilvl="0" w:tplc="3984E7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18C"/>
    <w:multiLevelType w:val="hybridMultilevel"/>
    <w:tmpl w:val="8C04EAEC"/>
    <w:lvl w:ilvl="0" w:tplc="49CC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8D5"/>
    <w:multiLevelType w:val="hybridMultilevel"/>
    <w:tmpl w:val="9536B336"/>
    <w:lvl w:ilvl="0" w:tplc="3CAABF5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2D244C"/>
    <w:multiLevelType w:val="hybridMultilevel"/>
    <w:tmpl w:val="10D2CC3C"/>
    <w:lvl w:ilvl="0" w:tplc="A4FAB8DA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C7249"/>
    <w:multiLevelType w:val="hybridMultilevel"/>
    <w:tmpl w:val="325C7AA0"/>
    <w:lvl w:ilvl="0" w:tplc="3984E7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B189B"/>
    <w:multiLevelType w:val="hybridMultilevel"/>
    <w:tmpl w:val="711E253E"/>
    <w:lvl w:ilvl="0" w:tplc="3CAABF5A">
      <w:start w:val="1"/>
      <w:numFmt w:val="arabicAbjad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D6568"/>
    <w:multiLevelType w:val="hybridMultilevel"/>
    <w:tmpl w:val="F1D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30537"/>
    <w:multiLevelType w:val="hybridMultilevel"/>
    <w:tmpl w:val="5232ACFC"/>
    <w:lvl w:ilvl="0" w:tplc="FDF40D94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A47C40"/>
    <w:multiLevelType w:val="hybridMultilevel"/>
    <w:tmpl w:val="2E363FC8"/>
    <w:lvl w:ilvl="0" w:tplc="285A5016">
      <w:start w:val="1"/>
      <w:numFmt w:val="arabicAlpha"/>
      <w:lvlText w:val="(%1)"/>
      <w:lvlJc w:val="left"/>
      <w:pPr>
        <w:ind w:left="72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325B4"/>
    <w:multiLevelType w:val="hybridMultilevel"/>
    <w:tmpl w:val="3B7A4A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C1633"/>
    <w:multiLevelType w:val="hybridMultilevel"/>
    <w:tmpl w:val="CC2E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C7A41"/>
    <w:multiLevelType w:val="hybridMultilevel"/>
    <w:tmpl w:val="A6FED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47939"/>
    <w:multiLevelType w:val="hybridMultilevel"/>
    <w:tmpl w:val="8FA64D92"/>
    <w:lvl w:ilvl="0" w:tplc="EB409FA6">
      <w:start w:val="1"/>
      <w:numFmt w:val="arabicAbjad"/>
      <w:lvlText w:val="(%1)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04AF"/>
    <w:multiLevelType w:val="hybridMultilevel"/>
    <w:tmpl w:val="1986B306"/>
    <w:lvl w:ilvl="0" w:tplc="00226F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043A1"/>
    <w:multiLevelType w:val="hybridMultilevel"/>
    <w:tmpl w:val="708053F8"/>
    <w:lvl w:ilvl="0" w:tplc="A4BA1B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7252"/>
    <w:multiLevelType w:val="hybridMultilevel"/>
    <w:tmpl w:val="0E8C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6"/>
  </w:num>
  <w:num w:numId="5">
    <w:abstractNumId w:val="3"/>
  </w:num>
  <w:num w:numId="6">
    <w:abstractNumId w:val="20"/>
  </w:num>
  <w:num w:numId="7">
    <w:abstractNumId w:val="22"/>
  </w:num>
  <w:num w:numId="8">
    <w:abstractNumId w:val="10"/>
  </w:num>
  <w:num w:numId="9">
    <w:abstractNumId w:val="5"/>
  </w:num>
  <w:num w:numId="10">
    <w:abstractNumId w:val="15"/>
  </w:num>
  <w:num w:numId="11">
    <w:abstractNumId w:val="24"/>
  </w:num>
  <w:num w:numId="12">
    <w:abstractNumId w:val="23"/>
  </w:num>
  <w:num w:numId="13">
    <w:abstractNumId w:val="27"/>
  </w:num>
  <w:num w:numId="14">
    <w:abstractNumId w:val="19"/>
  </w:num>
  <w:num w:numId="15">
    <w:abstractNumId w:val="14"/>
  </w:num>
  <w:num w:numId="16">
    <w:abstractNumId w:val="16"/>
  </w:num>
  <w:num w:numId="17">
    <w:abstractNumId w:val="21"/>
  </w:num>
  <w:num w:numId="18">
    <w:abstractNumId w:val="25"/>
  </w:num>
  <w:num w:numId="19">
    <w:abstractNumId w:val="1"/>
  </w:num>
  <w:num w:numId="20">
    <w:abstractNumId w:val="9"/>
  </w:num>
  <w:num w:numId="21">
    <w:abstractNumId w:val="2"/>
  </w:num>
  <w:num w:numId="22">
    <w:abstractNumId w:val="18"/>
  </w:num>
  <w:num w:numId="23">
    <w:abstractNumId w:val="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0"/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52"/>
    <w:rsid w:val="000006E7"/>
    <w:rsid w:val="0000125B"/>
    <w:rsid w:val="000025AA"/>
    <w:rsid w:val="00002B0F"/>
    <w:rsid w:val="0000730F"/>
    <w:rsid w:val="000079AF"/>
    <w:rsid w:val="00012712"/>
    <w:rsid w:val="00015A14"/>
    <w:rsid w:val="000178A2"/>
    <w:rsid w:val="00022E0A"/>
    <w:rsid w:val="0002421B"/>
    <w:rsid w:val="00026893"/>
    <w:rsid w:val="00031867"/>
    <w:rsid w:val="000369C3"/>
    <w:rsid w:val="00041E34"/>
    <w:rsid w:val="00044ECA"/>
    <w:rsid w:val="00053B8E"/>
    <w:rsid w:val="00057717"/>
    <w:rsid w:val="00073230"/>
    <w:rsid w:val="00075574"/>
    <w:rsid w:val="000808BA"/>
    <w:rsid w:val="00080C53"/>
    <w:rsid w:val="00082209"/>
    <w:rsid w:val="00084A3A"/>
    <w:rsid w:val="00092FFE"/>
    <w:rsid w:val="00094BED"/>
    <w:rsid w:val="00096C4A"/>
    <w:rsid w:val="00097752"/>
    <w:rsid w:val="000B3252"/>
    <w:rsid w:val="000B6048"/>
    <w:rsid w:val="000C22B4"/>
    <w:rsid w:val="000C4983"/>
    <w:rsid w:val="000C7B54"/>
    <w:rsid w:val="000D06DA"/>
    <w:rsid w:val="000D3655"/>
    <w:rsid w:val="000D42C1"/>
    <w:rsid w:val="000D5878"/>
    <w:rsid w:val="000E115C"/>
    <w:rsid w:val="000E2B81"/>
    <w:rsid w:val="000E5EDA"/>
    <w:rsid w:val="000E65DB"/>
    <w:rsid w:val="000F0C97"/>
    <w:rsid w:val="000F1CDF"/>
    <w:rsid w:val="000F2959"/>
    <w:rsid w:val="000F2DA9"/>
    <w:rsid w:val="00100466"/>
    <w:rsid w:val="001076C3"/>
    <w:rsid w:val="00107AFF"/>
    <w:rsid w:val="001113BF"/>
    <w:rsid w:val="0011185A"/>
    <w:rsid w:val="0011257E"/>
    <w:rsid w:val="00113DAF"/>
    <w:rsid w:val="001217E4"/>
    <w:rsid w:val="00130E46"/>
    <w:rsid w:val="0013676F"/>
    <w:rsid w:val="0013728E"/>
    <w:rsid w:val="00153AB7"/>
    <w:rsid w:val="00160049"/>
    <w:rsid w:val="001624C4"/>
    <w:rsid w:val="00162723"/>
    <w:rsid w:val="001661E0"/>
    <w:rsid w:val="00171A78"/>
    <w:rsid w:val="00175E6A"/>
    <w:rsid w:val="0018187C"/>
    <w:rsid w:val="00182E15"/>
    <w:rsid w:val="00185FE4"/>
    <w:rsid w:val="0018694F"/>
    <w:rsid w:val="001938D1"/>
    <w:rsid w:val="00197CEE"/>
    <w:rsid w:val="001A3F6D"/>
    <w:rsid w:val="001A46D7"/>
    <w:rsid w:val="001A4A0C"/>
    <w:rsid w:val="001A51B1"/>
    <w:rsid w:val="001A5FC9"/>
    <w:rsid w:val="001A6739"/>
    <w:rsid w:val="001B2594"/>
    <w:rsid w:val="001B4895"/>
    <w:rsid w:val="001B5C09"/>
    <w:rsid w:val="001B6538"/>
    <w:rsid w:val="001B6672"/>
    <w:rsid w:val="001C215F"/>
    <w:rsid w:val="001C4C36"/>
    <w:rsid w:val="001C70F5"/>
    <w:rsid w:val="001C7B68"/>
    <w:rsid w:val="001D0373"/>
    <w:rsid w:val="001D3915"/>
    <w:rsid w:val="001D4C5F"/>
    <w:rsid w:val="001E183A"/>
    <w:rsid w:val="001E1D49"/>
    <w:rsid w:val="001E6672"/>
    <w:rsid w:val="001F40DE"/>
    <w:rsid w:val="001F7510"/>
    <w:rsid w:val="002032E2"/>
    <w:rsid w:val="002049B7"/>
    <w:rsid w:val="00205DF0"/>
    <w:rsid w:val="00207DF2"/>
    <w:rsid w:val="00215CCD"/>
    <w:rsid w:val="00221F69"/>
    <w:rsid w:val="0022388F"/>
    <w:rsid w:val="00226288"/>
    <w:rsid w:val="00230BE1"/>
    <w:rsid w:val="00237076"/>
    <w:rsid w:val="00241C26"/>
    <w:rsid w:val="0024279B"/>
    <w:rsid w:val="00245571"/>
    <w:rsid w:val="002466AF"/>
    <w:rsid w:val="00247AA0"/>
    <w:rsid w:val="002561D9"/>
    <w:rsid w:val="0026658C"/>
    <w:rsid w:val="00267437"/>
    <w:rsid w:val="00267DB5"/>
    <w:rsid w:val="00267DC9"/>
    <w:rsid w:val="0027131C"/>
    <w:rsid w:val="00280C5C"/>
    <w:rsid w:val="00282465"/>
    <w:rsid w:val="00282580"/>
    <w:rsid w:val="002828B4"/>
    <w:rsid w:val="002838D4"/>
    <w:rsid w:val="00293A7C"/>
    <w:rsid w:val="00295F93"/>
    <w:rsid w:val="0029634B"/>
    <w:rsid w:val="00297D41"/>
    <w:rsid w:val="002A0678"/>
    <w:rsid w:val="002B1920"/>
    <w:rsid w:val="002B4E6D"/>
    <w:rsid w:val="002C12DC"/>
    <w:rsid w:val="002C12DE"/>
    <w:rsid w:val="002C2B65"/>
    <w:rsid w:val="002C47CE"/>
    <w:rsid w:val="002E5869"/>
    <w:rsid w:val="002E733F"/>
    <w:rsid w:val="002F2EAB"/>
    <w:rsid w:val="002F3729"/>
    <w:rsid w:val="002F3A3C"/>
    <w:rsid w:val="002F65A2"/>
    <w:rsid w:val="00303E8E"/>
    <w:rsid w:val="00311764"/>
    <w:rsid w:val="00314DE1"/>
    <w:rsid w:val="0031669D"/>
    <w:rsid w:val="00316D8F"/>
    <w:rsid w:val="00320CE1"/>
    <w:rsid w:val="003315FF"/>
    <w:rsid w:val="003329AF"/>
    <w:rsid w:val="00332F30"/>
    <w:rsid w:val="003331EA"/>
    <w:rsid w:val="00334739"/>
    <w:rsid w:val="00345907"/>
    <w:rsid w:val="003466E4"/>
    <w:rsid w:val="00355998"/>
    <w:rsid w:val="003577FE"/>
    <w:rsid w:val="003579C0"/>
    <w:rsid w:val="00360096"/>
    <w:rsid w:val="003642C1"/>
    <w:rsid w:val="003679BB"/>
    <w:rsid w:val="00370CEF"/>
    <w:rsid w:val="0037160E"/>
    <w:rsid w:val="003744D7"/>
    <w:rsid w:val="00374DED"/>
    <w:rsid w:val="00384671"/>
    <w:rsid w:val="0038469C"/>
    <w:rsid w:val="00387319"/>
    <w:rsid w:val="0039342F"/>
    <w:rsid w:val="00396544"/>
    <w:rsid w:val="00396792"/>
    <w:rsid w:val="00397563"/>
    <w:rsid w:val="003B0D63"/>
    <w:rsid w:val="003B37E5"/>
    <w:rsid w:val="003C2752"/>
    <w:rsid w:val="003C2C0A"/>
    <w:rsid w:val="003C70DD"/>
    <w:rsid w:val="003D0D06"/>
    <w:rsid w:val="003D1201"/>
    <w:rsid w:val="003D4390"/>
    <w:rsid w:val="003D4B95"/>
    <w:rsid w:val="003E1B4A"/>
    <w:rsid w:val="003E4B62"/>
    <w:rsid w:val="003E5E16"/>
    <w:rsid w:val="003E67B0"/>
    <w:rsid w:val="003E6A34"/>
    <w:rsid w:val="003F3C2C"/>
    <w:rsid w:val="003F67D1"/>
    <w:rsid w:val="003F6E75"/>
    <w:rsid w:val="00401945"/>
    <w:rsid w:val="00402FA0"/>
    <w:rsid w:val="00404C2F"/>
    <w:rsid w:val="0040768C"/>
    <w:rsid w:val="00407901"/>
    <w:rsid w:val="00416B45"/>
    <w:rsid w:val="00416E94"/>
    <w:rsid w:val="004170C7"/>
    <w:rsid w:val="0042143B"/>
    <w:rsid w:val="00421688"/>
    <w:rsid w:val="0042594C"/>
    <w:rsid w:val="00426496"/>
    <w:rsid w:val="00435E12"/>
    <w:rsid w:val="00440198"/>
    <w:rsid w:val="00450016"/>
    <w:rsid w:val="00453CCB"/>
    <w:rsid w:val="00456BCE"/>
    <w:rsid w:val="00464BE7"/>
    <w:rsid w:val="00464CD0"/>
    <w:rsid w:val="004663CB"/>
    <w:rsid w:val="00476359"/>
    <w:rsid w:val="004814A0"/>
    <w:rsid w:val="00484EC4"/>
    <w:rsid w:val="00485E3E"/>
    <w:rsid w:val="004929FC"/>
    <w:rsid w:val="00494126"/>
    <w:rsid w:val="0049697C"/>
    <w:rsid w:val="004A213F"/>
    <w:rsid w:val="004A30BE"/>
    <w:rsid w:val="004A6EBB"/>
    <w:rsid w:val="004A7EFF"/>
    <w:rsid w:val="004B7537"/>
    <w:rsid w:val="004B762F"/>
    <w:rsid w:val="004B7B66"/>
    <w:rsid w:val="004C001F"/>
    <w:rsid w:val="004C28C9"/>
    <w:rsid w:val="004C5322"/>
    <w:rsid w:val="004C6488"/>
    <w:rsid w:val="004C763F"/>
    <w:rsid w:val="004C7C50"/>
    <w:rsid w:val="004D2A57"/>
    <w:rsid w:val="004D3368"/>
    <w:rsid w:val="004D3D9A"/>
    <w:rsid w:val="004D44D8"/>
    <w:rsid w:val="004E0A23"/>
    <w:rsid w:val="004E1C7E"/>
    <w:rsid w:val="004E27CE"/>
    <w:rsid w:val="004E4317"/>
    <w:rsid w:val="004E577E"/>
    <w:rsid w:val="004F2DD9"/>
    <w:rsid w:val="004F2E41"/>
    <w:rsid w:val="004F3981"/>
    <w:rsid w:val="004F46B1"/>
    <w:rsid w:val="004F5BEC"/>
    <w:rsid w:val="004F713E"/>
    <w:rsid w:val="00504253"/>
    <w:rsid w:val="00512C4D"/>
    <w:rsid w:val="00521FEE"/>
    <w:rsid w:val="0052217F"/>
    <w:rsid w:val="00523BC7"/>
    <w:rsid w:val="00547193"/>
    <w:rsid w:val="005506AC"/>
    <w:rsid w:val="005521EA"/>
    <w:rsid w:val="00554987"/>
    <w:rsid w:val="0055550F"/>
    <w:rsid w:val="00556EB5"/>
    <w:rsid w:val="005622A7"/>
    <w:rsid w:val="00564AFA"/>
    <w:rsid w:val="00566ECF"/>
    <w:rsid w:val="00570418"/>
    <w:rsid w:val="005704AF"/>
    <w:rsid w:val="005706BD"/>
    <w:rsid w:val="005721DD"/>
    <w:rsid w:val="005741A7"/>
    <w:rsid w:val="00574A1A"/>
    <w:rsid w:val="00575CF0"/>
    <w:rsid w:val="00577E87"/>
    <w:rsid w:val="00577F39"/>
    <w:rsid w:val="0058067A"/>
    <w:rsid w:val="00580AA9"/>
    <w:rsid w:val="00584D58"/>
    <w:rsid w:val="0058532C"/>
    <w:rsid w:val="005964EC"/>
    <w:rsid w:val="005A14B3"/>
    <w:rsid w:val="005A2DB7"/>
    <w:rsid w:val="005A3084"/>
    <w:rsid w:val="005B0E9F"/>
    <w:rsid w:val="005B49B0"/>
    <w:rsid w:val="005C1EF4"/>
    <w:rsid w:val="005C38B4"/>
    <w:rsid w:val="005C7AFC"/>
    <w:rsid w:val="005D0A6C"/>
    <w:rsid w:val="005D1E2D"/>
    <w:rsid w:val="005D5E35"/>
    <w:rsid w:val="005D60DA"/>
    <w:rsid w:val="005E5A3C"/>
    <w:rsid w:val="005E67AF"/>
    <w:rsid w:val="005F0923"/>
    <w:rsid w:val="00602433"/>
    <w:rsid w:val="00603DAC"/>
    <w:rsid w:val="0060432A"/>
    <w:rsid w:val="00610AE7"/>
    <w:rsid w:val="00612F26"/>
    <w:rsid w:val="00614676"/>
    <w:rsid w:val="00617979"/>
    <w:rsid w:val="00623C94"/>
    <w:rsid w:val="00624BE7"/>
    <w:rsid w:val="006257E5"/>
    <w:rsid w:val="0062658F"/>
    <w:rsid w:val="00627583"/>
    <w:rsid w:val="00631EC5"/>
    <w:rsid w:val="006328D2"/>
    <w:rsid w:val="00632BFF"/>
    <w:rsid w:val="00633883"/>
    <w:rsid w:val="006430E3"/>
    <w:rsid w:val="00644C6D"/>
    <w:rsid w:val="00644E2F"/>
    <w:rsid w:val="00646932"/>
    <w:rsid w:val="00647025"/>
    <w:rsid w:val="00647F09"/>
    <w:rsid w:val="006542CB"/>
    <w:rsid w:val="00660FE4"/>
    <w:rsid w:val="00662C11"/>
    <w:rsid w:val="00662E5E"/>
    <w:rsid w:val="0066315E"/>
    <w:rsid w:val="0066596D"/>
    <w:rsid w:val="006667FB"/>
    <w:rsid w:val="0066725F"/>
    <w:rsid w:val="006741D1"/>
    <w:rsid w:val="00674A7E"/>
    <w:rsid w:val="0067697B"/>
    <w:rsid w:val="00677942"/>
    <w:rsid w:val="00681B64"/>
    <w:rsid w:val="0068325D"/>
    <w:rsid w:val="006861CA"/>
    <w:rsid w:val="0069314B"/>
    <w:rsid w:val="00695456"/>
    <w:rsid w:val="006A08E5"/>
    <w:rsid w:val="006A16C3"/>
    <w:rsid w:val="006A5BFF"/>
    <w:rsid w:val="006A66FF"/>
    <w:rsid w:val="006C292D"/>
    <w:rsid w:val="006C5B44"/>
    <w:rsid w:val="006C6399"/>
    <w:rsid w:val="006C67D2"/>
    <w:rsid w:val="006D3982"/>
    <w:rsid w:val="006E2C96"/>
    <w:rsid w:val="006E580C"/>
    <w:rsid w:val="006F061F"/>
    <w:rsid w:val="006F105D"/>
    <w:rsid w:val="006F1CBB"/>
    <w:rsid w:val="006F29D9"/>
    <w:rsid w:val="006F57F5"/>
    <w:rsid w:val="006F74C9"/>
    <w:rsid w:val="00704EF3"/>
    <w:rsid w:val="00706E2F"/>
    <w:rsid w:val="007075E5"/>
    <w:rsid w:val="00710174"/>
    <w:rsid w:val="0071067D"/>
    <w:rsid w:val="00715A50"/>
    <w:rsid w:val="00721662"/>
    <w:rsid w:val="00722B6F"/>
    <w:rsid w:val="00724E23"/>
    <w:rsid w:val="00727061"/>
    <w:rsid w:val="00733E0C"/>
    <w:rsid w:val="007356A0"/>
    <w:rsid w:val="00740FA0"/>
    <w:rsid w:val="007410F8"/>
    <w:rsid w:val="007449DC"/>
    <w:rsid w:val="007548D8"/>
    <w:rsid w:val="00755071"/>
    <w:rsid w:val="007631AC"/>
    <w:rsid w:val="00763B08"/>
    <w:rsid w:val="00764526"/>
    <w:rsid w:val="007709F4"/>
    <w:rsid w:val="00774DD4"/>
    <w:rsid w:val="00774DDC"/>
    <w:rsid w:val="00774E6A"/>
    <w:rsid w:val="007754AD"/>
    <w:rsid w:val="00781FBA"/>
    <w:rsid w:val="007837C8"/>
    <w:rsid w:val="00792337"/>
    <w:rsid w:val="0079409C"/>
    <w:rsid w:val="00795383"/>
    <w:rsid w:val="007959A0"/>
    <w:rsid w:val="007964A0"/>
    <w:rsid w:val="007A0F21"/>
    <w:rsid w:val="007A20F3"/>
    <w:rsid w:val="007A5CC3"/>
    <w:rsid w:val="007B3C6C"/>
    <w:rsid w:val="007B7576"/>
    <w:rsid w:val="007C2E41"/>
    <w:rsid w:val="007C2ED6"/>
    <w:rsid w:val="007C614B"/>
    <w:rsid w:val="007D02C6"/>
    <w:rsid w:val="007D1988"/>
    <w:rsid w:val="007D1EF4"/>
    <w:rsid w:val="007D4C0C"/>
    <w:rsid w:val="007D6719"/>
    <w:rsid w:val="007D6EE2"/>
    <w:rsid w:val="007E0932"/>
    <w:rsid w:val="007E1AC3"/>
    <w:rsid w:val="007E1FE9"/>
    <w:rsid w:val="007E21B1"/>
    <w:rsid w:val="007E4850"/>
    <w:rsid w:val="007F61FA"/>
    <w:rsid w:val="00801128"/>
    <w:rsid w:val="00803BE9"/>
    <w:rsid w:val="008053FE"/>
    <w:rsid w:val="0081084F"/>
    <w:rsid w:val="00812647"/>
    <w:rsid w:val="00817BA4"/>
    <w:rsid w:val="0082117C"/>
    <w:rsid w:val="0082386F"/>
    <w:rsid w:val="00826DC1"/>
    <w:rsid w:val="00830805"/>
    <w:rsid w:val="00832A76"/>
    <w:rsid w:val="008336ED"/>
    <w:rsid w:val="0084221E"/>
    <w:rsid w:val="0084231F"/>
    <w:rsid w:val="0084246B"/>
    <w:rsid w:val="00846E4C"/>
    <w:rsid w:val="008502F2"/>
    <w:rsid w:val="0085547C"/>
    <w:rsid w:val="008577E1"/>
    <w:rsid w:val="00862109"/>
    <w:rsid w:val="00864C4E"/>
    <w:rsid w:val="008664BD"/>
    <w:rsid w:val="00866A8C"/>
    <w:rsid w:val="00870D9D"/>
    <w:rsid w:val="00874148"/>
    <w:rsid w:val="008747FC"/>
    <w:rsid w:val="008778D8"/>
    <w:rsid w:val="00882436"/>
    <w:rsid w:val="00883454"/>
    <w:rsid w:val="008924D2"/>
    <w:rsid w:val="00892CAC"/>
    <w:rsid w:val="00895398"/>
    <w:rsid w:val="00895880"/>
    <w:rsid w:val="00896E3D"/>
    <w:rsid w:val="008A01BB"/>
    <w:rsid w:val="008A0DA4"/>
    <w:rsid w:val="008A5E49"/>
    <w:rsid w:val="008A7A11"/>
    <w:rsid w:val="008B2F83"/>
    <w:rsid w:val="008B4D72"/>
    <w:rsid w:val="008C0978"/>
    <w:rsid w:val="008C2BEF"/>
    <w:rsid w:val="008C3DEA"/>
    <w:rsid w:val="008C4406"/>
    <w:rsid w:val="008C4EE9"/>
    <w:rsid w:val="008C5090"/>
    <w:rsid w:val="008C7D17"/>
    <w:rsid w:val="008D0478"/>
    <w:rsid w:val="008E2D07"/>
    <w:rsid w:val="008E4A8A"/>
    <w:rsid w:val="008E692A"/>
    <w:rsid w:val="008F5B63"/>
    <w:rsid w:val="00904429"/>
    <w:rsid w:val="009052C4"/>
    <w:rsid w:val="0090535A"/>
    <w:rsid w:val="00906FE3"/>
    <w:rsid w:val="0092174D"/>
    <w:rsid w:val="0092377E"/>
    <w:rsid w:val="0093005F"/>
    <w:rsid w:val="00930568"/>
    <w:rsid w:val="009324D0"/>
    <w:rsid w:val="009339E5"/>
    <w:rsid w:val="00933CDA"/>
    <w:rsid w:val="00934780"/>
    <w:rsid w:val="00940B40"/>
    <w:rsid w:val="00940B80"/>
    <w:rsid w:val="00942C60"/>
    <w:rsid w:val="00945D3A"/>
    <w:rsid w:val="00947B78"/>
    <w:rsid w:val="00952241"/>
    <w:rsid w:val="0097239C"/>
    <w:rsid w:val="00974E5E"/>
    <w:rsid w:val="00975957"/>
    <w:rsid w:val="00976AB9"/>
    <w:rsid w:val="00976C90"/>
    <w:rsid w:val="00983F89"/>
    <w:rsid w:val="00986D29"/>
    <w:rsid w:val="0099154A"/>
    <w:rsid w:val="00995200"/>
    <w:rsid w:val="009A0C1F"/>
    <w:rsid w:val="009A5B52"/>
    <w:rsid w:val="009B0B9B"/>
    <w:rsid w:val="009B0E7B"/>
    <w:rsid w:val="009B4B1C"/>
    <w:rsid w:val="009C0804"/>
    <w:rsid w:val="009D1912"/>
    <w:rsid w:val="009D48C1"/>
    <w:rsid w:val="009D6B40"/>
    <w:rsid w:val="009D705E"/>
    <w:rsid w:val="009D7B79"/>
    <w:rsid w:val="009E0D11"/>
    <w:rsid w:val="009E2456"/>
    <w:rsid w:val="009E383A"/>
    <w:rsid w:val="009E3E9E"/>
    <w:rsid w:val="009E4036"/>
    <w:rsid w:val="009F0006"/>
    <w:rsid w:val="009F00C6"/>
    <w:rsid w:val="009F08DB"/>
    <w:rsid w:val="009F136D"/>
    <w:rsid w:val="009F3D89"/>
    <w:rsid w:val="009F5B38"/>
    <w:rsid w:val="009F7A3B"/>
    <w:rsid w:val="00A043CD"/>
    <w:rsid w:val="00A04E2C"/>
    <w:rsid w:val="00A1097B"/>
    <w:rsid w:val="00A10C00"/>
    <w:rsid w:val="00A11391"/>
    <w:rsid w:val="00A14B9A"/>
    <w:rsid w:val="00A15F7F"/>
    <w:rsid w:val="00A20926"/>
    <w:rsid w:val="00A245D7"/>
    <w:rsid w:val="00A25C13"/>
    <w:rsid w:val="00A27DB0"/>
    <w:rsid w:val="00A30109"/>
    <w:rsid w:val="00A3145C"/>
    <w:rsid w:val="00A32B83"/>
    <w:rsid w:val="00A33670"/>
    <w:rsid w:val="00A34BE7"/>
    <w:rsid w:val="00A3637C"/>
    <w:rsid w:val="00A41CBA"/>
    <w:rsid w:val="00A41F2B"/>
    <w:rsid w:val="00A42889"/>
    <w:rsid w:val="00A554DB"/>
    <w:rsid w:val="00A574DF"/>
    <w:rsid w:val="00A70432"/>
    <w:rsid w:val="00A8187C"/>
    <w:rsid w:val="00A85B77"/>
    <w:rsid w:val="00A86887"/>
    <w:rsid w:val="00A90318"/>
    <w:rsid w:val="00A97C9E"/>
    <w:rsid w:val="00A97D50"/>
    <w:rsid w:val="00A97FD0"/>
    <w:rsid w:val="00AA2C94"/>
    <w:rsid w:val="00AA73D1"/>
    <w:rsid w:val="00AB0044"/>
    <w:rsid w:val="00AB39B3"/>
    <w:rsid w:val="00AB3BF2"/>
    <w:rsid w:val="00AB49E3"/>
    <w:rsid w:val="00AC37E4"/>
    <w:rsid w:val="00AC3848"/>
    <w:rsid w:val="00AC5A58"/>
    <w:rsid w:val="00AC5E9B"/>
    <w:rsid w:val="00AC6C1F"/>
    <w:rsid w:val="00AD0A1B"/>
    <w:rsid w:val="00AD0A92"/>
    <w:rsid w:val="00AD2679"/>
    <w:rsid w:val="00AD3030"/>
    <w:rsid w:val="00AD4C03"/>
    <w:rsid w:val="00AE228A"/>
    <w:rsid w:val="00AE2967"/>
    <w:rsid w:val="00AE350A"/>
    <w:rsid w:val="00AE5378"/>
    <w:rsid w:val="00AF511D"/>
    <w:rsid w:val="00AF5FD4"/>
    <w:rsid w:val="00AF69F4"/>
    <w:rsid w:val="00B054EE"/>
    <w:rsid w:val="00B0613E"/>
    <w:rsid w:val="00B17A24"/>
    <w:rsid w:val="00B212CA"/>
    <w:rsid w:val="00B22548"/>
    <w:rsid w:val="00B251F7"/>
    <w:rsid w:val="00B27BE3"/>
    <w:rsid w:val="00B34F89"/>
    <w:rsid w:val="00B3533C"/>
    <w:rsid w:val="00B414E2"/>
    <w:rsid w:val="00B42014"/>
    <w:rsid w:val="00B421D8"/>
    <w:rsid w:val="00B51771"/>
    <w:rsid w:val="00B60D9E"/>
    <w:rsid w:val="00B61633"/>
    <w:rsid w:val="00B62E6F"/>
    <w:rsid w:val="00B67528"/>
    <w:rsid w:val="00B76C8B"/>
    <w:rsid w:val="00B83454"/>
    <w:rsid w:val="00B83838"/>
    <w:rsid w:val="00B85A0E"/>
    <w:rsid w:val="00B95334"/>
    <w:rsid w:val="00B95A51"/>
    <w:rsid w:val="00BB16B9"/>
    <w:rsid w:val="00BB46F4"/>
    <w:rsid w:val="00BC45B5"/>
    <w:rsid w:val="00BC53D1"/>
    <w:rsid w:val="00BC5F03"/>
    <w:rsid w:val="00BD12CE"/>
    <w:rsid w:val="00BD7306"/>
    <w:rsid w:val="00BD7AE5"/>
    <w:rsid w:val="00BE29B6"/>
    <w:rsid w:val="00BE38EF"/>
    <w:rsid w:val="00BE749B"/>
    <w:rsid w:val="00C03534"/>
    <w:rsid w:val="00C07CD1"/>
    <w:rsid w:val="00C10023"/>
    <w:rsid w:val="00C1177E"/>
    <w:rsid w:val="00C14531"/>
    <w:rsid w:val="00C156E1"/>
    <w:rsid w:val="00C15F45"/>
    <w:rsid w:val="00C33B7A"/>
    <w:rsid w:val="00C34A51"/>
    <w:rsid w:val="00C35D74"/>
    <w:rsid w:val="00C36CA7"/>
    <w:rsid w:val="00C36E66"/>
    <w:rsid w:val="00C42F99"/>
    <w:rsid w:val="00C4704F"/>
    <w:rsid w:val="00C5120A"/>
    <w:rsid w:val="00C625D6"/>
    <w:rsid w:val="00C6669E"/>
    <w:rsid w:val="00C71555"/>
    <w:rsid w:val="00C71DA1"/>
    <w:rsid w:val="00C7671A"/>
    <w:rsid w:val="00C767BD"/>
    <w:rsid w:val="00C91FDE"/>
    <w:rsid w:val="00C92302"/>
    <w:rsid w:val="00C925E7"/>
    <w:rsid w:val="00C96139"/>
    <w:rsid w:val="00CA143E"/>
    <w:rsid w:val="00CA407F"/>
    <w:rsid w:val="00CB1DDD"/>
    <w:rsid w:val="00CB4B96"/>
    <w:rsid w:val="00CB5A8C"/>
    <w:rsid w:val="00CB6B96"/>
    <w:rsid w:val="00CC02AF"/>
    <w:rsid w:val="00CC6EB1"/>
    <w:rsid w:val="00CD2478"/>
    <w:rsid w:val="00CD6BCD"/>
    <w:rsid w:val="00CD7948"/>
    <w:rsid w:val="00CE7467"/>
    <w:rsid w:val="00CF4C99"/>
    <w:rsid w:val="00CF6098"/>
    <w:rsid w:val="00D012E4"/>
    <w:rsid w:val="00D0280E"/>
    <w:rsid w:val="00D05A25"/>
    <w:rsid w:val="00D0652D"/>
    <w:rsid w:val="00D07DC6"/>
    <w:rsid w:val="00D140DC"/>
    <w:rsid w:val="00D15248"/>
    <w:rsid w:val="00D172C9"/>
    <w:rsid w:val="00D17C3A"/>
    <w:rsid w:val="00D22436"/>
    <w:rsid w:val="00D265E6"/>
    <w:rsid w:val="00D31771"/>
    <w:rsid w:val="00D3497F"/>
    <w:rsid w:val="00D34DC6"/>
    <w:rsid w:val="00D356FB"/>
    <w:rsid w:val="00D40801"/>
    <w:rsid w:val="00D435E9"/>
    <w:rsid w:val="00D43D16"/>
    <w:rsid w:val="00D46583"/>
    <w:rsid w:val="00D478BB"/>
    <w:rsid w:val="00D52282"/>
    <w:rsid w:val="00D54A2D"/>
    <w:rsid w:val="00D55AED"/>
    <w:rsid w:val="00D57740"/>
    <w:rsid w:val="00D64475"/>
    <w:rsid w:val="00D65E0B"/>
    <w:rsid w:val="00D70BC2"/>
    <w:rsid w:val="00D71EB9"/>
    <w:rsid w:val="00D71F3A"/>
    <w:rsid w:val="00D75ABC"/>
    <w:rsid w:val="00D76185"/>
    <w:rsid w:val="00D77222"/>
    <w:rsid w:val="00D77BF6"/>
    <w:rsid w:val="00D80EC1"/>
    <w:rsid w:val="00D8393D"/>
    <w:rsid w:val="00D925F1"/>
    <w:rsid w:val="00D94024"/>
    <w:rsid w:val="00D96A44"/>
    <w:rsid w:val="00DA026E"/>
    <w:rsid w:val="00DA1C44"/>
    <w:rsid w:val="00DA2F39"/>
    <w:rsid w:val="00DA32EB"/>
    <w:rsid w:val="00DB7545"/>
    <w:rsid w:val="00DC2BD9"/>
    <w:rsid w:val="00DC46CB"/>
    <w:rsid w:val="00DD4A41"/>
    <w:rsid w:val="00DE3EB3"/>
    <w:rsid w:val="00DE658B"/>
    <w:rsid w:val="00DF220D"/>
    <w:rsid w:val="00DF675A"/>
    <w:rsid w:val="00DF6E77"/>
    <w:rsid w:val="00E0263C"/>
    <w:rsid w:val="00E12607"/>
    <w:rsid w:val="00E1516E"/>
    <w:rsid w:val="00E22A16"/>
    <w:rsid w:val="00E25756"/>
    <w:rsid w:val="00E25990"/>
    <w:rsid w:val="00E25ABF"/>
    <w:rsid w:val="00E2632B"/>
    <w:rsid w:val="00E3017D"/>
    <w:rsid w:val="00E30DA6"/>
    <w:rsid w:val="00E31F9D"/>
    <w:rsid w:val="00E32203"/>
    <w:rsid w:val="00E3337A"/>
    <w:rsid w:val="00E33EC2"/>
    <w:rsid w:val="00E34214"/>
    <w:rsid w:val="00E37873"/>
    <w:rsid w:val="00E424D9"/>
    <w:rsid w:val="00E45F43"/>
    <w:rsid w:val="00E47B09"/>
    <w:rsid w:val="00E5151C"/>
    <w:rsid w:val="00E518DF"/>
    <w:rsid w:val="00E66833"/>
    <w:rsid w:val="00E75D09"/>
    <w:rsid w:val="00E76B16"/>
    <w:rsid w:val="00E81531"/>
    <w:rsid w:val="00E87282"/>
    <w:rsid w:val="00E9282D"/>
    <w:rsid w:val="00E92A50"/>
    <w:rsid w:val="00E95080"/>
    <w:rsid w:val="00E95EDF"/>
    <w:rsid w:val="00EA1D9E"/>
    <w:rsid w:val="00EA4516"/>
    <w:rsid w:val="00EA5557"/>
    <w:rsid w:val="00EA7B0F"/>
    <w:rsid w:val="00EB2A66"/>
    <w:rsid w:val="00EB77DE"/>
    <w:rsid w:val="00EC0D74"/>
    <w:rsid w:val="00EC0EE9"/>
    <w:rsid w:val="00EC7224"/>
    <w:rsid w:val="00ED14D3"/>
    <w:rsid w:val="00ED1A51"/>
    <w:rsid w:val="00ED1A67"/>
    <w:rsid w:val="00ED3664"/>
    <w:rsid w:val="00ED3800"/>
    <w:rsid w:val="00ED3E16"/>
    <w:rsid w:val="00ED403D"/>
    <w:rsid w:val="00EE0B68"/>
    <w:rsid w:val="00EE1758"/>
    <w:rsid w:val="00EE4B25"/>
    <w:rsid w:val="00EE5F36"/>
    <w:rsid w:val="00F00883"/>
    <w:rsid w:val="00F01350"/>
    <w:rsid w:val="00F1243C"/>
    <w:rsid w:val="00F1412B"/>
    <w:rsid w:val="00F35041"/>
    <w:rsid w:val="00F36045"/>
    <w:rsid w:val="00F365AE"/>
    <w:rsid w:val="00F468D3"/>
    <w:rsid w:val="00F47336"/>
    <w:rsid w:val="00F66B03"/>
    <w:rsid w:val="00F705D0"/>
    <w:rsid w:val="00F75535"/>
    <w:rsid w:val="00F867B8"/>
    <w:rsid w:val="00F870B1"/>
    <w:rsid w:val="00F94E0F"/>
    <w:rsid w:val="00F96E10"/>
    <w:rsid w:val="00F97168"/>
    <w:rsid w:val="00F9734C"/>
    <w:rsid w:val="00FA0616"/>
    <w:rsid w:val="00FA7D5C"/>
    <w:rsid w:val="00FB5E94"/>
    <w:rsid w:val="00FB6EA0"/>
    <w:rsid w:val="00FD1C52"/>
    <w:rsid w:val="00FD26CB"/>
    <w:rsid w:val="00FD3E02"/>
    <w:rsid w:val="00FD4F1A"/>
    <w:rsid w:val="00FE623D"/>
    <w:rsid w:val="00FE6546"/>
    <w:rsid w:val="00FE6A40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605F"/>
  <w15:chartTrackingRefBased/>
  <w15:docId w15:val="{31CE9F99-DA0D-4A8B-B9AC-C336912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CCB"/>
  </w:style>
  <w:style w:type="paragraph" w:styleId="Heading1">
    <w:name w:val="heading 1"/>
    <w:basedOn w:val="Normal"/>
    <w:next w:val="Normal"/>
    <w:link w:val="Heading1Char"/>
    <w:uiPriority w:val="9"/>
    <w:qFormat/>
    <w:rsid w:val="003C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265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7160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5F"/>
  </w:style>
  <w:style w:type="paragraph" w:styleId="Footer">
    <w:name w:val="footer"/>
    <w:basedOn w:val="Normal"/>
    <w:link w:val="Foot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5F"/>
  </w:style>
  <w:style w:type="paragraph" w:customStyle="1" w:styleId="TableParagraph">
    <w:name w:val="Table Paragraph"/>
    <w:basedOn w:val="Normal"/>
    <w:uiPriority w:val="1"/>
    <w:qFormat/>
    <w:rsid w:val="000D365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GridTable1Light1">
    <w:name w:val="Grid Table 1 Light1"/>
    <w:basedOn w:val="TableNormal"/>
    <w:next w:val="GridTable1Light"/>
    <w:uiPriority w:val="46"/>
    <w:rsid w:val="0055498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5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uplications@cbos.gov.s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34AE9D-F936-4595-9ED2-CCD484F05087}">
  <we:reference id="wa200005502" version="1.0.0.11" store="en-US" storeType="OMEX"/>
  <we:alternateReferences>
    <we:reference id="WA200005502" version="1.0.0.1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931D9-B1DF-4CA1-80A4-75C29553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Ibrahim</dc:creator>
  <cp:keywords/>
  <dc:description/>
  <cp:lastModifiedBy>pc</cp:lastModifiedBy>
  <cp:revision>103</cp:revision>
  <cp:lastPrinted>2025-12-30T08:43:00Z</cp:lastPrinted>
  <dcterms:created xsi:type="dcterms:W3CDTF">2025-12-19T17:24:00Z</dcterms:created>
  <dcterms:modified xsi:type="dcterms:W3CDTF">2026-01-26T07:38:00Z</dcterms:modified>
</cp:coreProperties>
</file>