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FAE61" w14:textId="4C9199E7" w:rsidR="00AC42D7" w:rsidRPr="00AC42D7" w:rsidRDefault="00D51C0F" w:rsidP="008E4BCF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4BC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التاريخ</w:t>
      </w:r>
      <w:r w:rsidR="00AC42D7" w:rsidRPr="008E4BC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: </w:t>
      </w:r>
      <w:r w:rsidR="008E4BC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16</w:t>
      </w:r>
      <w:r w:rsidR="00D15F7C" w:rsidRPr="008E4BC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رجب </w:t>
      </w:r>
      <w:r w:rsidR="00AC42D7" w:rsidRPr="008E4BC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1447 هـ</w:t>
      </w:r>
      <w:r w:rsidR="008E4BC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</w:t>
      </w:r>
      <w:r w:rsidR="008E4BCF" w:rsidRPr="008E4BC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النمرة : ب س م/إ ع ت ت ج م/إش م/2026</w:t>
      </w:r>
    </w:p>
    <w:p w14:paraId="1D91AD03" w14:textId="76AF96F3" w:rsidR="00AC42D7" w:rsidRPr="008E4BCF" w:rsidRDefault="00AC42D7" w:rsidP="008E4BCF">
      <w:pPr>
        <w:bidi/>
        <w:spacing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8E4BC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المو </w:t>
      </w:r>
      <w:r w:rsidR="00D15F7C" w:rsidRPr="008E4BC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افق</w:t>
      </w:r>
      <w:r w:rsidR="00B03C78" w:rsidRPr="008E4BC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  <w:r w:rsidR="00D15F7C" w:rsidRPr="008E4BC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="008E4BC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05</w:t>
      </w:r>
      <w:r w:rsidR="00D15F7C" w:rsidRPr="008E4BC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Pr="008E4BC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يناير </w:t>
      </w:r>
      <w:r w:rsidRPr="008E4BC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2026</w:t>
      </w:r>
      <w:r w:rsidRPr="008E4BC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م  </w:t>
      </w:r>
    </w:p>
    <w:p w14:paraId="78A70389" w14:textId="77777777" w:rsidR="00AC42D7" w:rsidRPr="00AC42D7" w:rsidRDefault="00AC42D7" w:rsidP="00AC42D7">
      <w:pPr>
        <w:bidi/>
        <w:spacing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C42D7">
        <w:rPr>
          <w:rFonts w:ascii="Sakkal Majalla" w:hAnsi="Sakkal Majalla" w:cs="Sakkal Majalla"/>
          <w:b/>
          <w:bCs/>
          <w:sz w:val="32"/>
          <w:szCs w:val="32"/>
          <w:rtl/>
        </w:rPr>
        <w:t>الإدارة العامة لتنظيم وتنمية الجهاز المصرفي</w:t>
      </w:r>
    </w:p>
    <w:p w14:paraId="3A3F887E" w14:textId="77777777" w:rsidR="00AC42D7" w:rsidRPr="00AC42D7" w:rsidRDefault="00AC42D7" w:rsidP="00AC42D7">
      <w:pPr>
        <w:bidi/>
        <w:spacing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</w:rPr>
      </w:pPr>
      <w:r w:rsidRPr="00AC42D7">
        <w:rPr>
          <w:rFonts w:ascii="Sakkal Majalla" w:hAnsi="Sakkal Majalla" w:cs="Sakkal Majalla"/>
          <w:b/>
          <w:bCs/>
          <w:sz w:val="32"/>
          <w:szCs w:val="32"/>
          <w:rtl/>
        </w:rPr>
        <w:t>منشور رقم (1/</w:t>
      </w:r>
      <w:r w:rsidRPr="00AC42D7">
        <w:rPr>
          <w:rFonts w:ascii="Sakkal Majalla" w:hAnsi="Sakkal Majalla" w:cs="Sakkal Majalla" w:hint="cs"/>
          <w:b/>
          <w:bCs/>
          <w:sz w:val="32"/>
          <w:szCs w:val="32"/>
          <w:rtl/>
        </w:rPr>
        <w:t>2026</w:t>
      </w:r>
      <w:r w:rsidRPr="00AC42D7">
        <w:rPr>
          <w:rFonts w:ascii="Sakkal Majalla" w:hAnsi="Sakkal Majalla" w:cs="Sakkal Majalla"/>
          <w:b/>
          <w:bCs/>
          <w:sz w:val="32"/>
          <w:szCs w:val="32"/>
          <w:rtl/>
        </w:rPr>
        <w:t>)</w:t>
      </w:r>
    </w:p>
    <w:p w14:paraId="32642F01" w14:textId="77777777" w:rsidR="00AC42D7" w:rsidRPr="00AC42D7" w:rsidRDefault="00AC42D7" w:rsidP="00AC42D7">
      <w:pPr>
        <w:bidi/>
        <w:spacing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</w:rPr>
      </w:pPr>
      <w:r w:rsidRPr="00AC42D7">
        <w:rPr>
          <w:rFonts w:ascii="Sakkal Majalla" w:hAnsi="Sakkal Majalla" w:cs="Sakkal Majalla"/>
          <w:b/>
          <w:bCs/>
          <w:sz w:val="32"/>
          <w:szCs w:val="32"/>
          <w:rtl/>
        </w:rPr>
        <w:t>معنون إلى جميع المصارف العاملة</w:t>
      </w:r>
    </w:p>
    <w:p w14:paraId="486BFC0D" w14:textId="77777777" w:rsidR="00AC42D7" w:rsidRPr="00AC42D7" w:rsidRDefault="00AC42D7" w:rsidP="00AC42D7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AC42D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موجهات منح التمويل المصرفي للعام 2</w:t>
      </w:r>
      <w:r w:rsidRPr="00AC42D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026م</w:t>
      </w:r>
    </w:p>
    <w:p w14:paraId="71B14B85" w14:textId="74506419" w:rsidR="00AC42D7" w:rsidRPr="00925F0A" w:rsidRDefault="00050469" w:rsidP="005E07BE">
      <w:p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إ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 xml:space="preserve">ستناداً </w:t>
      </w:r>
      <w:r w:rsidR="00D15F7C" w:rsidRPr="003E470F">
        <w:rPr>
          <w:rFonts w:ascii="Sakkal Majalla" w:hAnsi="Sakkal Majalla" w:cs="Sakkal Majalla" w:hint="cs"/>
          <w:sz w:val="32"/>
          <w:szCs w:val="32"/>
          <w:rtl/>
        </w:rPr>
        <w:t>لأ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</w:rPr>
        <w:t xml:space="preserve">حكام 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>المواد (41) و (60) من قانون تنظيم العمل المصرفي لسنة 2004م وإنفاذا</w:t>
      </w:r>
      <w:r w:rsidR="005E07BE">
        <w:rPr>
          <w:rFonts w:ascii="Sakkal Majalla" w:hAnsi="Sakkal Majalla" w:cs="Sakkal Majalla" w:hint="cs"/>
          <w:sz w:val="32"/>
          <w:szCs w:val="32"/>
          <w:rtl/>
        </w:rPr>
        <w:t>ً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 xml:space="preserve"> لسياسات بنك السودان المركزي للعام 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</w:rPr>
        <w:t xml:space="preserve">2026م </w:t>
      </w:r>
      <w:r w:rsidR="00AC42D7" w:rsidRPr="008E4BCF">
        <w:rPr>
          <w:rFonts w:ascii="Sakkal Majalla" w:hAnsi="Sakkal Majalla" w:cs="Sakkal Majalla" w:hint="cs"/>
          <w:sz w:val="32"/>
          <w:szCs w:val="32"/>
          <w:rtl/>
        </w:rPr>
        <w:t>الرامية</w:t>
      </w:r>
      <w:r w:rsidR="00AC42D7" w:rsidRPr="008E4BCF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D15F7C" w:rsidRPr="008E4BCF">
        <w:rPr>
          <w:rFonts w:ascii="Sakkal Majalla" w:hAnsi="Sakkal Majalla" w:cs="Sakkal Majalla" w:hint="cs"/>
          <w:sz w:val="32"/>
          <w:szCs w:val="32"/>
          <w:rtl/>
        </w:rPr>
        <w:t>إلى</w:t>
      </w:r>
      <w:r w:rsidR="00AC42D7" w:rsidRPr="008E4BCF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AC42D7" w:rsidRPr="008E4BCF">
        <w:rPr>
          <w:rFonts w:ascii="Sakkal Majalla" w:hAnsi="Sakkal Majalla" w:cs="Sakkal Majalla" w:hint="cs"/>
          <w:sz w:val="32"/>
          <w:szCs w:val="32"/>
          <w:rtl/>
        </w:rPr>
        <w:t xml:space="preserve">تحقيق الإستقرار </w:t>
      </w:r>
      <w:r w:rsidR="00D15F7C" w:rsidRPr="008E4BCF">
        <w:rPr>
          <w:rFonts w:ascii="Sakkal Majalla" w:hAnsi="Sakkal Majalla" w:cs="Sakkal Majalla" w:hint="cs"/>
          <w:sz w:val="32"/>
          <w:szCs w:val="32"/>
          <w:rtl/>
        </w:rPr>
        <w:t>المالي والمصرفي</w:t>
      </w:r>
      <w:r w:rsidR="00AC42D7" w:rsidRPr="008E4BC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D15F7C" w:rsidRPr="008E4BCF">
        <w:rPr>
          <w:rFonts w:ascii="Sakkal Majalla" w:hAnsi="Sakkal Majalla" w:cs="Sakkal Majalla" w:hint="cs"/>
          <w:sz w:val="32"/>
          <w:szCs w:val="32"/>
          <w:rtl/>
        </w:rPr>
        <w:t>المستدام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</w:rPr>
        <w:t>،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</w:rPr>
        <w:t>ول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>ضمان</w:t>
      </w:r>
      <w:r w:rsidR="00D15F7C" w:rsidRPr="003E470F">
        <w:rPr>
          <w:rFonts w:ascii="Sakkal Majalla" w:hAnsi="Sakkal Majalla" w:cs="Sakkal Majalla"/>
          <w:sz w:val="32"/>
          <w:szCs w:val="32"/>
          <w:rtl/>
        </w:rPr>
        <w:t xml:space="preserve">  </w:t>
      </w:r>
      <w:r w:rsidR="005E07BE">
        <w:rPr>
          <w:rFonts w:ascii="Sakkal Majalla" w:hAnsi="Sakkal Majalla" w:cs="Sakkal Majalla" w:hint="cs"/>
          <w:sz w:val="32"/>
          <w:szCs w:val="32"/>
          <w:rtl/>
        </w:rPr>
        <w:t>إ</w:t>
      </w:r>
      <w:r w:rsidR="00D15F7C" w:rsidRPr="003E470F">
        <w:rPr>
          <w:rFonts w:ascii="Sakkal Majalla" w:hAnsi="Sakkal Majalla" w:cs="Sakkal Majalla"/>
          <w:sz w:val="32"/>
          <w:szCs w:val="32"/>
          <w:rtl/>
        </w:rPr>
        <w:t>ستمرارية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 xml:space="preserve"> عمل الجهاز المصرفي  في تقديم الخدمات المالية والمصرفية 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</w:rPr>
        <w:t>و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>توفير التمويل للقطاعات ذات الأولو</w:t>
      </w:r>
      <w:r w:rsidR="00AC42D7" w:rsidRPr="003E470F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ية 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 xml:space="preserve">التي تسهم في التنمية 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</w:rPr>
        <w:t xml:space="preserve">المستدامة </w:t>
      </w:r>
      <w:r w:rsidR="00AC42D7" w:rsidRPr="008E4BCF">
        <w:rPr>
          <w:rFonts w:ascii="Sakkal Majalla" w:hAnsi="Sakkal Majalla" w:cs="Sakkal Majalla" w:hint="cs"/>
          <w:sz w:val="32"/>
          <w:szCs w:val="32"/>
          <w:rtl/>
        </w:rPr>
        <w:t>بما يدعم التعافي الإقتصادي</w:t>
      </w:r>
      <w:r w:rsidR="00AC42D7" w:rsidRPr="00925F0A">
        <w:rPr>
          <w:rFonts w:ascii="Sakkal Majalla" w:hAnsi="Sakkal Majalla" w:cs="Sakkal Majalla"/>
          <w:sz w:val="32"/>
          <w:szCs w:val="32"/>
          <w:rtl/>
        </w:rPr>
        <w:t>، فقد تقرر الآتي</w:t>
      </w:r>
      <w:r w:rsidR="00D15F7C">
        <w:rPr>
          <w:rFonts w:ascii="Sakkal Majalla" w:hAnsi="Sakkal Majalla" w:cs="Sakkal Majalla" w:hint="cs"/>
          <w:sz w:val="32"/>
          <w:szCs w:val="32"/>
          <w:rtl/>
        </w:rPr>
        <w:t>:-</w:t>
      </w:r>
    </w:p>
    <w:p w14:paraId="39AB347D" w14:textId="77777777" w:rsidR="00AC42D7" w:rsidRPr="00925F0A" w:rsidRDefault="00AC42D7" w:rsidP="00AC42D7">
      <w:p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  <w:rtl/>
        </w:rPr>
      </w:pPr>
    </w:p>
    <w:p w14:paraId="78096CF5" w14:textId="7875880D" w:rsidR="00AC42D7" w:rsidRPr="00925F0A" w:rsidRDefault="00AC42D7" w:rsidP="00D51C0F">
      <w:p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925F0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أولاً: </w:t>
      </w:r>
      <w:r w:rsidR="00D51C0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الإلغاء</w:t>
      </w:r>
      <w:r w:rsidRPr="00925F0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</w:t>
      </w:r>
      <w:r w:rsidRPr="00925F0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</w:p>
    <w:p w14:paraId="1CA5F322" w14:textId="20FDBBE3" w:rsidR="00AC42D7" w:rsidRPr="003E470F" w:rsidRDefault="00AC42D7" w:rsidP="00FE310D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color w:val="000000"/>
          <w:sz w:val="32"/>
          <w:szCs w:val="32"/>
        </w:rPr>
      </w:pPr>
      <w:r w:rsidRPr="003E470F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المنشور </w:t>
      </w:r>
      <w:r w:rsidRPr="003E470F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 xml:space="preserve">رقم </w:t>
      </w:r>
      <w:r w:rsidRPr="003E470F">
        <w:rPr>
          <w:rFonts w:ascii="Sakkal Majalla" w:hAnsi="Sakkal Majalla" w:cs="Sakkal Majalla"/>
          <w:color w:val="000000"/>
          <w:sz w:val="32"/>
          <w:szCs w:val="32"/>
          <w:rtl/>
        </w:rPr>
        <w:t>(1/</w:t>
      </w:r>
      <w:r w:rsidRPr="003E470F">
        <w:rPr>
          <w:rFonts w:ascii="Sakkal Majalla" w:hAnsi="Sakkal Majalla" w:cs="Sakkal Majalla" w:hint="cs"/>
          <w:color w:val="000000"/>
          <w:sz w:val="32"/>
          <w:szCs w:val="32"/>
          <w:rtl/>
        </w:rPr>
        <w:t>2025</w:t>
      </w:r>
      <w:r w:rsidRPr="003E470F">
        <w:rPr>
          <w:rFonts w:ascii="Sakkal Majalla" w:hAnsi="Sakkal Majalla" w:cs="Sakkal Majalla"/>
          <w:color w:val="000000"/>
          <w:sz w:val="32"/>
          <w:szCs w:val="32"/>
          <w:rtl/>
        </w:rPr>
        <w:t xml:space="preserve">) "موجهات منح التمويل المصرفي للعام </w:t>
      </w:r>
      <w:r w:rsidRPr="003E470F">
        <w:rPr>
          <w:rFonts w:ascii="Sakkal Majalla" w:hAnsi="Sakkal Majalla" w:cs="Sakkal Majalla" w:hint="cs"/>
          <w:color w:val="000000"/>
          <w:sz w:val="32"/>
          <w:szCs w:val="32"/>
          <w:rtl/>
        </w:rPr>
        <w:t>2025م</w:t>
      </w:r>
      <w:r w:rsidRPr="003E470F">
        <w:rPr>
          <w:rFonts w:ascii="Sakkal Majalla" w:hAnsi="Sakkal Majalla" w:cs="Sakkal Majalla"/>
          <w:color w:val="000000"/>
          <w:sz w:val="32"/>
          <w:szCs w:val="32"/>
          <w:rtl/>
        </w:rPr>
        <w:t>"، على أن تظل المنشورا</w:t>
      </w:r>
      <w:r w:rsidR="00D51C0F" w:rsidRPr="003E470F">
        <w:rPr>
          <w:rFonts w:ascii="Sakkal Majalla" w:hAnsi="Sakkal Majalla" w:cs="Sakkal Majalla"/>
          <w:color w:val="000000"/>
          <w:sz w:val="32"/>
          <w:szCs w:val="32"/>
          <w:rtl/>
        </w:rPr>
        <w:t>ت والتعاميم الملغاة بموجبه لاغي</w:t>
      </w:r>
      <w:r w:rsidR="00D51C0F" w:rsidRPr="003E470F">
        <w:rPr>
          <w:rFonts w:ascii="Sakkal Majalla" w:hAnsi="Sakkal Majalla" w:cs="Sakkal Majalla" w:hint="cs"/>
          <w:color w:val="000000"/>
          <w:sz w:val="32"/>
          <w:szCs w:val="32"/>
          <w:rtl/>
        </w:rPr>
        <w:t>ة</w:t>
      </w:r>
      <w:r w:rsidRPr="003E470F">
        <w:rPr>
          <w:rFonts w:ascii="Sakkal Majalla" w:hAnsi="Sakkal Majalla" w:cs="Sakkal Majalla"/>
          <w:color w:val="000000"/>
          <w:sz w:val="32"/>
          <w:szCs w:val="32"/>
          <w:rtl/>
        </w:rPr>
        <w:t xml:space="preserve">. </w:t>
      </w:r>
    </w:p>
    <w:p w14:paraId="256D2A35" w14:textId="4B2FB6CD" w:rsidR="00AC42D7" w:rsidRPr="003E470F" w:rsidRDefault="00AC42D7" w:rsidP="00D51C0F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3E470F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التعميم </w:t>
      </w:r>
      <w:r w:rsidR="00D51C0F" w:rsidRPr="003E470F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الخاص بحظر تمويل المشتقات البترولية </w:t>
      </w:r>
      <w:r w:rsidRPr="003E470F">
        <w:rPr>
          <w:rFonts w:ascii="Sakkal Majalla" w:hAnsi="Sakkal Majalla" w:cs="Sakkal Majalla" w:hint="cs"/>
          <w:color w:val="000000"/>
          <w:sz w:val="32"/>
          <w:szCs w:val="32"/>
          <w:rtl/>
        </w:rPr>
        <w:t>الصادر بتاريخ 26 أكتوبر2025م</w:t>
      </w:r>
      <w:r w:rsidR="00D51C0F" w:rsidRPr="003E470F">
        <w:rPr>
          <w:rFonts w:ascii="Sakkal Majalla" w:hAnsi="Sakkal Majalla" w:cs="Sakkal Majalla" w:hint="cs"/>
          <w:color w:val="000000"/>
          <w:sz w:val="32"/>
          <w:szCs w:val="32"/>
          <w:rtl/>
        </w:rPr>
        <w:t>.</w:t>
      </w:r>
    </w:p>
    <w:p w14:paraId="67F8F856" w14:textId="77777777" w:rsidR="00AC42D7" w:rsidRPr="00925F0A" w:rsidRDefault="00AC42D7" w:rsidP="00AC42D7">
      <w:p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  <w:u w:val="single"/>
        </w:rPr>
      </w:pPr>
    </w:p>
    <w:p w14:paraId="555BE736" w14:textId="77777777" w:rsidR="00AC42D7" w:rsidRDefault="00AC42D7" w:rsidP="00AC42D7">
      <w:p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25F0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ثانياً: يحظر على المصارف تمويل المجالات/الجهات/ الصيغ المذكورة أدناه</w:t>
      </w:r>
      <w:r w:rsidRPr="00830027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Pr="00830027">
        <w:rPr>
          <w:rFonts w:ascii="Sakkal Majalla" w:hAnsi="Sakkal Majalla" w:cs="Sakkal Majalla" w:hint="cs"/>
          <w:b/>
          <w:bCs/>
          <w:sz w:val="32"/>
          <w:szCs w:val="32"/>
          <w:rtl/>
        </w:rPr>
        <w:t>-</w:t>
      </w:r>
    </w:p>
    <w:p w14:paraId="41C1F901" w14:textId="77777777" w:rsidR="00AC42D7" w:rsidRPr="00925F0A" w:rsidRDefault="00AC42D7" w:rsidP="00AC42D7">
      <w:p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497A74E7" w14:textId="77777777" w:rsidR="00AC42D7" w:rsidRDefault="00AC42D7" w:rsidP="00AC42D7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83002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المجالات:</w:t>
      </w:r>
    </w:p>
    <w:p w14:paraId="79E39E14" w14:textId="77777777" w:rsidR="00AC42D7" w:rsidRPr="00830027" w:rsidRDefault="00AC42D7" w:rsidP="00AC42D7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jc w:val="highKashida"/>
        <w:rPr>
          <w:rFonts w:ascii="Sakkal Majalla" w:hAnsi="Sakkal Majalla" w:cs="Sakkal Majalla"/>
          <w:b/>
          <w:bCs/>
          <w:sz w:val="32"/>
          <w:szCs w:val="32"/>
          <w:u w:val="single"/>
        </w:rPr>
      </w:pPr>
    </w:p>
    <w:p w14:paraId="2C344F24" w14:textId="37D76C1C" w:rsidR="00AC42D7" w:rsidRPr="00D15F7C" w:rsidRDefault="003E470F" w:rsidP="00FE310D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AC42D7" w:rsidRPr="00D15F7C">
        <w:rPr>
          <w:rFonts w:ascii="Sakkal Majalla" w:hAnsi="Sakkal Majalla" w:cs="Sakkal Majalla"/>
          <w:sz w:val="32"/>
          <w:szCs w:val="32"/>
          <w:rtl/>
        </w:rPr>
        <w:t>المتاجرة في العملات الأجنبية.</w:t>
      </w:r>
    </w:p>
    <w:p w14:paraId="6DCCE4E1" w14:textId="27E5D98B" w:rsidR="00AC42D7" w:rsidRPr="003E470F" w:rsidRDefault="003E470F" w:rsidP="003E470F">
      <w:pPr>
        <w:autoSpaceDE w:val="0"/>
        <w:autoSpaceDN w:val="0"/>
        <w:bidi/>
        <w:adjustRightInd w:val="0"/>
        <w:spacing w:after="0" w:line="240" w:lineRule="auto"/>
        <w:ind w:left="360"/>
        <w:jc w:val="highKashida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(ب)  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>شراء الأسهم والأوراق المالية.</w:t>
      </w:r>
    </w:p>
    <w:p w14:paraId="68756C8B" w14:textId="57371901" w:rsidR="00AC42D7" w:rsidRPr="00D15F7C" w:rsidRDefault="00AC42D7" w:rsidP="00FE310D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  <w:rtl/>
        </w:rPr>
      </w:pPr>
      <w:r w:rsidRPr="00D15F7C">
        <w:rPr>
          <w:rFonts w:ascii="Sakkal Majalla" w:hAnsi="Sakkal Majalla" w:cs="Sakkal Majalla"/>
          <w:sz w:val="32"/>
          <w:szCs w:val="32"/>
          <w:rtl/>
        </w:rPr>
        <w:lastRenderedPageBreak/>
        <w:t>سداد عمليات تمويلية قائمة أو متعثرة.</w:t>
      </w:r>
    </w:p>
    <w:p w14:paraId="7BD20468" w14:textId="658AA238" w:rsidR="00AC42D7" w:rsidRPr="00D15F7C" w:rsidRDefault="00AC42D7" w:rsidP="00FE310D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  <w:rtl/>
        </w:rPr>
      </w:pPr>
      <w:r w:rsidRPr="00D15F7C">
        <w:rPr>
          <w:rFonts w:ascii="Sakkal Majalla" w:hAnsi="Sakkal Majalla" w:cs="Sakkal Majalla"/>
          <w:sz w:val="32"/>
          <w:szCs w:val="32"/>
          <w:rtl/>
        </w:rPr>
        <w:t>المتاجرة في رصيد الإتصالات واستخداماته.</w:t>
      </w:r>
    </w:p>
    <w:p w14:paraId="430009E9" w14:textId="1510902A" w:rsidR="00AC42D7" w:rsidRPr="00D15F7C" w:rsidRDefault="00AC42D7" w:rsidP="00FE310D">
      <w:pPr>
        <w:pStyle w:val="ListParagraph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  <w:rtl/>
        </w:rPr>
      </w:pPr>
      <w:r w:rsidRPr="00D15F7C">
        <w:rPr>
          <w:rFonts w:ascii="Sakkal Majalla" w:hAnsi="Sakkal Majalla" w:cs="Sakkal Majalla"/>
          <w:sz w:val="32"/>
          <w:szCs w:val="32"/>
          <w:rtl/>
        </w:rPr>
        <w:t xml:space="preserve">شراء الأراضي </w:t>
      </w:r>
      <w:r w:rsidRPr="00D15F7C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D15F7C">
        <w:rPr>
          <w:rFonts w:ascii="Sakkal Majalla" w:hAnsi="Sakkal Majalla" w:cs="Sakkal Majalla"/>
          <w:sz w:val="32"/>
          <w:szCs w:val="32"/>
          <w:rtl/>
        </w:rPr>
        <w:t xml:space="preserve">العقارات عدا </w:t>
      </w:r>
      <w:r w:rsidR="00D15F7C" w:rsidRPr="00D15F7C">
        <w:rPr>
          <w:rFonts w:ascii="Sakkal Majalla" w:hAnsi="Sakkal Majalla" w:cs="Sakkal Majalla" w:hint="cs"/>
          <w:sz w:val="32"/>
          <w:szCs w:val="32"/>
          <w:rtl/>
        </w:rPr>
        <w:t xml:space="preserve">المسموح بها </w:t>
      </w:r>
      <w:r w:rsidRPr="00D15F7C">
        <w:rPr>
          <w:rFonts w:ascii="Sakkal Majalla" w:hAnsi="Sakkal Majalla" w:cs="Sakkal Majalla" w:hint="cs"/>
          <w:sz w:val="32"/>
          <w:szCs w:val="32"/>
          <w:rtl/>
        </w:rPr>
        <w:t xml:space="preserve">في </w:t>
      </w:r>
      <w:r w:rsidRPr="00D15F7C">
        <w:rPr>
          <w:rFonts w:ascii="Sakkal Majalla" w:hAnsi="Sakkal Majalla" w:cs="Sakkal Majalla"/>
          <w:sz w:val="32"/>
          <w:szCs w:val="32"/>
          <w:rtl/>
        </w:rPr>
        <w:t xml:space="preserve">ضوابط </w:t>
      </w:r>
      <w:r w:rsidRPr="00D15F7C">
        <w:rPr>
          <w:rFonts w:ascii="Sakkal Majalla" w:hAnsi="Sakkal Majalla" w:cs="Sakkal Majalla" w:hint="cs"/>
          <w:sz w:val="32"/>
          <w:szCs w:val="32"/>
          <w:rtl/>
        </w:rPr>
        <w:t>الفقرة ثالثاً</w:t>
      </w:r>
      <w:r w:rsidR="00D15F7C">
        <w:rPr>
          <w:rFonts w:ascii="Sakkal Majalla" w:hAnsi="Sakkal Majalla" w:cs="Sakkal Majalla" w:hint="cs"/>
          <w:sz w:val="32"/>
          <w:szCs w:val="32"/>
          <w:rtl/>
        </w:rPr>
        <w:t xml:space="preserve"> (1) أدناه.</w:t>
      </w:r>
    </w:p>
    <w:p w14:paraId="7388FA7F" w14:textId="7C7B4998" w:rsidR="00AC42D7" w:rsidRPr="003E470F" w:rsidRDefault="00AC42D7" w:rsidP="00D51C0F">
      <w:pPr>
        <w:pStyle w:val="ListParagraph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  <w:rtl/>
        </w:rPr>
      </w:pPr>
      <w:r w:rsidRPr="003E470F">
        <w:rPr>
          <w:rFonts w:ascii="Sakkal Majalla" w:hAnsi="Sakkal Majalla" w:cs="Sakkal Majalla"/>
          <w:sz w:val="32"/>
          <w:szCs w:val="32"/>
          <w:rtl/>
        </w:rPr>
        <w:t>التجارة المحلية بما في ذلك شراء الحبوب الزيتية عدا ما سمحت به الضوابط ال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>واردة</w:t>
      </w:r>
      <w:r w:rsidRPr="003E470F">
        <w:rPr>
          <w:rFonts w:ascii="Sakkal Majalla" w:hAnsi="Sakkal Majalla" w:cs="Sakkal Majalla"/>
          <w:sz w:val="32"/>
          <w:szCs w:val="32"/>
          <w:rtl/>
        </w:rPr>
        <w:t xml:space="preserve"> في 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>الفقرة ثالثا</w:t>
      </w:r>
      <w:r w:rsidR="00D15F7C" w:rsidRPr="003E470F">
        <w:rPr>
          <w:rFonts w:ascii="Sakkal Majalla" w:hAnsi="Sakkal Majalla" w:cs="Sakkal Majalla" w:hint="cs"/>
          <w:sz w:val="32"/>
          <w:szCs w:val="32"/>
          <w:rtl/>
        </w:rPr>
        <w:t>ً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 xml:space="preserve"> البند (3</w:t>
      </w:r>
      <w:r w:rsidR="00D15F7C" w:rsidRPr="003E470F">
        <w:rPr>
          <w:rFonts w:ascii="Sakkal Majalla" w:hAnsi="Sakkal Majalla" w:cs="Sakkal Majalla" w:hint="cs"/>
          <w:sz w:val="32"/>
          <w:szCs w:val="32"/>
          <w:rtl/>
        </w:rPr>
        <w:t>)  والبند (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>5</w:t>
      </w:r>
      <w:r w:rsidR="00D15F7C" w:rsidRPr="003E470F"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="00D51C0F" w:rsidRPr="003E470F">
        <w:rPr>
          <w:rFonts w:ascii="Sakkal Majalla" w:hAnsi="Sakkal Majalla" w:cs="Sakkal Majalla" w:hint="cs"/>
          <w:sz w:val="32"/>
          <w:szCs w:val="32"/>
          <w:rtl/>
        </w:rPr>
        <w:t>ك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>) أدناه.</w:t>
      </w:r>
    </w:p>
    <w:p w14:paraId="68FEC595" w14:textId="594DCEA3" w:rsidR="00AC42D7" w:rsidRPr="003E470F" w:rsidRDefault="00AC42D7" w:rsidP="00FE310D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  <w:rtl/>
        </w:rPr>
      </w:pPr>
      <w:r w:rsidRPr="003E470F">
        <w:rPr>
          <w:rFonts w:ascii="Sakkal Majalla" w:hAnsi="Sakkal Majalla" w:cs="Sakkal Majalla"/>
          <w:sz w:val="32"/>
          <w:szCs w:val="32"/>
          <w:rtl/>
        </w:rPr>
        <w:t xml:space="preserve">شراء السيارات عدا المسموح بها في الفقرة 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>ثالثاً</w:t>
      </w:r>
      <w:r w:rsidR="00D15F7C" w:rsidRPr="003E470F">
        <w:rPr>
          <w:rFonts w:ascii="Sakkal Majalla" w:hAnsi="Sakkal Majalla" w:cs="Sakkal Majalla" w:hint="cs"/>
          <w:sz w:val="32"/>
          <w:szCs w:val="32"/>
          <w:rtl/>
        </w:rPr>
        <w:t xml:space="preserve"> البند (4)</w:t>
      </w:r>
      <w:r w:rsidRPr="003E470F">
        <w:rPr>
          <w:rFonts w:ascii="Sakkal Majalla" w:hAnsi="Sakkal Majalla" w:cs="Sakkal Majalla"/>
          <w:sz w:val="32"/>
          <w:szCs w:val="32"/>
          <w:rtl/>
        </w:rPr>
        <w:t xml:space="preserve"> أدناه.</w:t>
      </w:r>
    </w:p>
    <w:p w14:paraId="1C7AAF32" w14:textId="7F68E7BE" w:rsidR="00D15F7C" w:rsidRPr="00D15F7C" w:rsidRDefault="00D15F7C" w:rsidP="00D51C0F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</w:rPr>
      </w:pPr>
      <w:r w:rsidRPr="003E470F">
        <w:rPr>
          <w:rFonts w:ascii="Sakkal Majalla" w:hAnsi="Sakkal Majalla" w:cs="Sakkal Majalla"/>
          <w:sz w:val="32"/>
          <w:szCs w:val="32"/>
          <w:rtl/>
        </w:rPr>
        <w:t>ال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>إ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>ستيراد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C42D7" w:rsidRPr="008E4BCF">
        <w:rPr>
          <w:rFonts w:ascii="Sakkal Majalla" w:hAnsi="Sakkal Majalla" w:cs="Sakkal Majalla" w:hint="cs"/>
          <w:sz w:val="32"/>
          <w:szCs w:val="32"/>
          <w:rtl/>
        </w:rPr>
        <w:t>(بما في ذلك استيراد المشتقات البترولية)،</w:t>
      </w:r>
      <w:r w:rsidR="00AC42D7" w:rsidRPr="00D15F7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C42D7" w:rsidRPr="00D15F7C">
        <w:rPr>
          <w:rFonts w:ascii="Sakkal Majalla" w:hAnsi="Sakkal Majalla" w:cs="Sakkal Majalla"/>
          <w:sz w:val="32"/>
          <w:szCs w:val="32"/>
          <w:rtl/>
        </w:rPr>
        <w:t>عدا  المسموح بها في</w:t>
      </w:r>
      <w:r w:rsidR="00AC42D7" w:rsidRPr="00D15F7C">
        <w:rPr>
          <w:rFonts w:ascii="Sakkal Majalla" w:hAnsi="Sakkal Majalla" w:cs="Sakkal Majalla"/>
          <w:sz w:val="32"/>
          <w:szCs w:val="32"/>
        </w:rPr>
        <w:t xml:space="preserve"> </w:t>
      </w:r>
      <w:r w:rsidR="00AC42D7" w:rsidRPr="00D15F7C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="00AC42D7" w:rsidRPr="00D15F7C">
        <w:rPr>
          <w:rFonts w:ascii="Sakkal Majalla" w:hAnsi="Sakkal Majalla" w:cs="Sakkal Majalla" w:hint="cs"/>
          <w:sz w:val="32"/>
          <w:szCs w:val="32"/>
          <w:rtl/>
          <w:lang w:val="en-GB" w:bidi="ar-DZ"/>
        </w:rPr>
        <w:t xml:space="preserve">الضوابط </w:t>
      </w:r>
      <w:r>
        <w:rPr>
          <w:rFonts w:ascii="Sakkal Majalla" w:hAnsi="Sakkal Majalla" w:cs="Sakkal Majalla" w:hint="cs"/>
          <w:sz w:val="32"/>
          <w:szCs w:val="32"/>
          <w:rtl/>
          <w:lang w:val="en-GB" w:bidi="ar-DZ"/>
        </w:rPr>
        <w:t xml:space="preserve">الواردة في الفقرة ثالثاً البند (5 </w:t>
      </w:r>
      <w:r>
        <w:rPr>
          <w:rFonts w:ascii="Sakkal Majalla" w:hAnsi="Sakkal Majalla" w:cs="Sakkal Majalla"/>
          <w:sz w:val="32"/>
          <w:szCs w:val="32"/>
          <w:rtl/>
          <w:lang w:val="en-GB" w:bidi="ar-DZ"/>
        </w:rPr>
        <w:t>–</w:t>
      </w:r>
      <w:r>
        <w:rPr>
          <w:rFonts w:ascii="Sakkal Majalla" w:hAnsi="Sakkal Majalla" w:cs="Sakkal Majalla" w:hint="cs"/>
          <w:sz w:val="32"/>
          <w:szCs w:val="32"/>
          <w:rtl/>
          <w:lang w:val="en-GB" w:bidi="ar-DZ"/>
        </w:rPr>
        <w:t xml:space="preserve"> </w:t>
      </w:r>
      <w:r w:rsidR="00D51C0F">
        <w:rPr>
          <w:rFonts w:ascii="Sakkal Majalla" w:hAnsi="Sakkal Majalla" w:cs="Sakkal Majalla" w:hint="cs"/>
          <w:sz w:val="32"/>
          <w:szCs w:val="32"/>
          <w:rtl/>
          <w:lang w:val="en-GB" w:bidi="ar-DZ"/>
        </w:rPr>
        <w:t>ي</w:t>
      </w:r>
      <w:r>
        <w:rPr>
          <w:rFonts w:ascii="Sakkal Majalla" w:hAnsi="Sakkal Majalla" w:cs="Sakkal Majalla" w:hint="cs"/>
          <w:sz w:val="32"/>
          <w:szCs w:val="32"/>
          <w:rtl/>
          <w:lang w:val="en-GB" w:bidi="ar-DZ"/>
        </w:rPr>
        <w:t>) أدناه.</w:t>
      </w:r>
    </w:p>
    <w:p w14:paraId="34DE6236" w14:textId="29275A0F" w:rsidR="00AC42D7" w:rsidRPr="00D15F7C" w:rsidRDefault="00D15F7C" w:rsidP="00FE310D">
      <w:pPr>
        <w:pStyle w:val="ListParagraph"/>
        <w:numPr>
          <w:ilvl w:val="0"/>
          <w:numId w:val="22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  <w:rtl/>
        </w:rPr>
      </w:pPr>
      <w:r w:rsidRPr="00D15F7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AC42D7" w:rsidRPr="00D15F7C">
        <w:rPr>
          <w:rFonts w:ascii="Sakkal Majalla" w:hAnsi="Sakkal Majalla" w:cs="Sakkal Majalla"/>
          <w:sz w:val="32"/>
          <w:szCs w:val="32"/>
          <w:rtl/>
        </w:rPr>
        <w:t xml:space="preserve">شراء الذهب ومخلفات التعدين ويشمل </w:t>
      </w:r>
      <w:r w:rsidR="00AC42D7" w:rsidRPr="00D15F7C">
        <w:rPr>
          <w:rFonts w:ascii="Sakkal Majalla" w:hAnsi="Sakkal Majalla" w:cs="Sakkal Majalla" w:hint="cs"/>
          <w:sz w:val="32"/>
          <w:szCs w:val="32"/>
          <w:rtl/>
        </w:rPr>
        <w:t xml:space="preserve">ذلك </w:t>
      </w:r>
      <w:r w:rsidR="00AC42D7" w:rsidRPr="00D15F7C">
        <w:rPr>
          <w:rFonts w:ascii="Sakkal Majalla" w:hAnsi="Sakkal Majalla" w:cs="Sakkal Majalla"/>
          <w:sz w:val="32"/>
          <w:szCs w:val="32"/>
          <w:rtl/>
        </w:rPr>
        <w:t>الكرتة ومخلفات التعدين الأخرى.</w:t>
      </w:r>
    </w:p>
    <w:p w14:paraId="526A82EA" w14:textId="43A6CD57" w:rsidR="00AC42D7" w:rsidRPr="00D15F7C" w:rsidRDefault="00D15F7C" w:rsidP="00FE310D">
      <w:pPr>
        <w:pStyle w:val="ListParagraph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sz w:val="32"/>
          <w:szCs w:val="32"/>
          <w:rtl/>
        </w:rPr>
        <w:t>إ</w:t>
      </w:r>
      <w:r w:rsidR="00AC42D7" w:rsidRPr="00D15F7C">
        <w:rPr>
          <w:rFonts w:ascii="Sakkal Majalla" w:hAnsi="Sakkal Majalla" w:cs="Sakkal Majalla"/>
          <w:sz w:val="32"/>
          <w:szCs w:val="32"/>
          <w:rtl/>
        </w:rPr>
        <w:t>ستثمار المباشر لش</w:t>
      </w:r>
      <w:bookmarkStart w:id="0" w:name="_GoBack"/>
      <w:bookmarkEnd w:id="0"/>
      <w:r w:rsidR="00AC42D7" w:rsidRPr="00D15F7C">
        <w:rPr>
          <w:rFonts w:ascii="Sakkal Majalla" w:hAnsi="Sakkal Majalla" w:cs="Sakkal Majalla"/>
          <w:sz w:val="32"/>
          <w:szCs w:val="32"/>
          <w:rtl/>
        </w:rPr>
        <w:t>راء المحاصيل الزراعية من الأسواق المحلية مباشرة</w:t>
      </w:r>
      <w:r w:rsidR="00AC42D7" w:rsidRPr="00D15F7C">
        <w:rPr>
          <w:rFonts w:ascii="Sakkal Majalla" w:hAnsi="Sakkal Majalla" w:cs="Sakkal Majalla" w:hint="cs"/>
          <w:sz w:val="32"/>
          <w:szCs w:val="32"/>
          <w:rtl/>
        </w:rPr>
        <w:t>ً</w:t>
      </w:r>
      <w:r w:rsidR="00AC42D7" w:rsidRPr="00D15F7C">
        <w:rPr>
          <w:rFonts w:ascii="Sakkal Majalla" w:hAnsi="Sakkal Majalla" w:cs="Sakkal Majalla"/>
          <w:sz w:val="32"/>
          <w:szCs w:val="32"/>
          <w:rtl/>
        </w:rPr>
        <w:t xml:space="preserve"> أو من خلال شركاتها التابعة والزميلة.</w:t>
      </w:r>
    </w:p>
    <w:p w14:paraId="5B2D27EB" w14:textId="757161AF" w:rsidR="00AC42D7" w:rsidRPr="00D15F7C" w:rsidRDefault="00AC42D7" w:rsidP="00FE310D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</w:rPr>
      </w:pPr>
      <w:r w:rsidRPr="00D15F7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D15F7C">
        <w:rPr>
          <w:rFonts w:ascii="Sakkal Majalla" w:hAnsi="Sakkal Majalla" w:cs="Sakkal Majalla"/>
          <w:sz w:val="32"/>
          <w:szCs w:val="32"/>
          <w:rtl/>
        </w:rPr>
        <w:t>التمويل مقابل الرهونات الحكومية .</w:t>
      </w:r>
    </w:p>
    <w:p w14:paraId="6E614533" w14:textId="77777777" w:rsidR="00AC42D7" w:rsidRDefault="00AC42D7" w:rsidP="00AC42D7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925F0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الجهات:</w:t>
      </w:r>
    </w:p>
    <w:p w14:paraId="24A8A5C6" w14:textId="77777777" w:rsidR="00AC42D7" w:rsidRDefault="00AC42D7" w:rsidP="00AC42D7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jc w:val="highKashida"/>
        <w:rPr>
          <w:rFonts w:ascii="Sakkal Majalla" w:hAnsi="Sakkal Majalla" w:cs="Sakkal Majalla"/>
          <w:b/>
          <w:bCs/>
          <w:sz w:val="32"/>
          <w:szCs w:val="32"/>
          <w:u w:val="single"/>
        </w:rPr>
      </w:pPr>
    </w:p>
    <w:p w14:paraId="74EC544C" w14:textId="1D5068DB" w:rsidR="00AC42D7" w:rsidRPr="00D15F7C" w:rsidRDefault="00AC42D7" w:rsidP="00FE310D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D15F7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D15F7C">
        <w:rPr>
          <w:rFonts w:ascii="Sakkal Majalla" w:hAnsi="Sakkal Majalla" w:cs="Sakkal Majalla"/>
          <w:sz w:val="32"/>
          <w:szCs w:val="32"/>
          <w:rtl/>
        </w:rPr>
        <w:t>الحكومة الإتحادية وحكومة الولايات والمحليات باستثناء ما ورد في</w:t>
      </w:r>
      <w:r w:rsidRPr="00D15F7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D15F7C">
        <w:rPr>
          <w:rFonts w:ascii="Sakkal Majalla" w:hAnsi="Sakkal Majalla" w:cs="Sakkal Majalla"/>
          <w:sz w:val="32"/>
          <w:szCs w:val="32"/>
          <w:rtl/>
        </w:rPr>
        <w:t xml:space="preserve">الفقرة </w:t>
      </w:r>
      <w:r w:rsidRPr="00D15F7C">
        <w:rPr>
          <w:rFonts w:ascii="Sakkal Majalla" w:hAnsi="Sakkal Majalla" w:cs="Sakkal Majalla" w:hint="cs"/>
          <w:sz w:val="32"/>
          <w:szCs w:val="32"/>
          <w:rtl/>
        </w:rPr>
        <w:t>(ثالثاً-2)</w:t>
      </w:r>
      <w:r w:rsidRPr="00D15F7C">
        <w:rPr>
          <w:rFonts w:ascii="Sakkal Majalla" w:hAnsi="Sakkal Majalla" w:cs="Sakkal Majalla"/>
          <w:sz w:val="32"/>
          <w:szCs w:val="32"/>
          <w:rtl/>
        </w:rPr>
        <w:t xml:space="preserve"> أدناه.</w:t>
      </w:r>
    </w:p>
    <w:p w14:paraId="296AF0BB" w14:textId="77777777" w:rsidR="00AC42D7" w:rsidRPr="009F067C" w:rsidRDefault="00AC42D7" w:rsidP="00FE310D">
      <w:pPr>
        <w:pStyle w:val="ListParagraph"/>
        <w:numPr>
          <w:ilvl w:val="0"/>
          <w:numId w:val="8"/>
        </w:numPr>
        <w:tabs>
          <w:tab w:val="left" w:pos="990"/>
        </w:tabs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9F067C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Pr="009F067C">
        <w:rPr>
          <w:rFonts w:ascii="Sakkal Majalla" w:hAnsi="Sakkal Majalla" w:cs="Sakkal Majalla"/>
          <w:sz w:val="32"/>
          <w:szCs w:val="32"/>
          <w:rtl/>
        </w:rPr>
        <w:t>شركات صرافات النقد الأجنبي.</w:t>
      </w:r>
    </w:p>
    <w:p w14:paraId="06A1F900" w14:textId="4279794B" w:rsidR="00AC42D7" w:rsidRPr="00D51C0F" w:rsidRDefault="00AC42D7" w:rsidP="00D51C0F">
      <w:pPr>
        <w:pStyle w:val="ListParagraph"/>
        <w:numPr>
          <w:ilvl w:val="0"/>
          <w:numId w:val="26"/>
        </w:numPr>
        <w:tabs>
          <w:tab w:val="left" w:pos="990"/>
        </w:tabs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D51C0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D51C0F">
        <w:rPr>
          <w:rFonts w:ascii="Sakkal Majalla" w:hAnsi="Sakkal Majalla" w:cs="Sakkal Majalla"/>
          <w:sz w:val="32"/>
          <w:szCs w:val="32"/>
          <w:rtl/>
        </w:rPr>
        <w:t>شركات التحاويل المالية.</w:t>
      </w:r>
    </w:p>
    <w:p w14:paraId="0EDA17EB" w14:textId="77777777" w:rsidR="00AC42D7" w:rsidRDefault="00AC42D7" w:rsidP="00AC42D7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925F0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الصيغ:</w:t>
      </w:r>
    </w:p>
    <w:p w14:paraId="5FD45E92" w14:textId="77777777" w:rsidR="00AC42D7" w:rsidRPr="00925F0A" w:rsidRDefault="00AC42D7" w:rsidP="00AC42D7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jc w:val="highKashida"/>
        <w:rPr>
          <w:rFonts w:ascii="Sakkal Majalla" w:hAnsi="Sakkal Majalla" w:cs="Sakkal Majalla"/>
          <w:b/>
          <w:bCs/>
          <w:sz w:val="32"/>
          <w:szCs w:val="32"/>
          <w:u w:val="single"/>
        </w:rPr>
      </w:pPr>
    </w:p>
    <w:p w14:paraId="4BBC192C" w14:textId="3A2E4A65" w:rsidR="00AC42D7" w:rsidRPr="00D15F7C" w:rsidRDefault="00AC42D7" w:rsidP="00FE310D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  <w:rtl/>
        </w:rPr>
      </w:pPr>
      <w:r w:rsidRPr="00D15F7C">
        <w:rPr>
          <w:rFonts w:ascii="Sakkal Majalla" w:hAnsi="Sakkal Majalla" w:cs="Sakkal Majalla"/>
          <w:sz w:val="32"/>
          <w:szCs w:val="32"/>
          <w:rtl/>
        </w:rPr>
        <w:t>التمويل بصيغة المضاربة المطلقة.</w:t>
      </w:r>
    </w:p>
    <w:p w14:paraId="0A1E83D4" w14:textId="73221820" w:rsidR="00AC42D7" w:rsidRPr="00D15F7C" w:rsidRDefault="00AC42D7" w:rsidP="00FE310D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</w:rPr>
      </w:pPr>
      <w:r w:rsidRPr="00D15F7C">
        <w:rPr>
          <w:rFonts w:ascii="Sakkal Majalla" w:hAnsi="Sakkal Majalla" w:cs="Sakkal Majalla"/>
          <w:sz w:val="32"/>
          <w:szCs w:val="32"/>
          <w:rtl/>
        </w:rPr>
        <w:t>التمويل بصيغتي المضاربة والمشاركة لأعضاء مجالس إدارا</w:t>
      </w:r>
      <w:r w:rsidR="00D51C0F">
        <w:rPr>
          <w:rFonts w:ascii="Sakkal Majalla" w:hAnsi="Sakkal Majalla" w:cs="Sakkal Majalla"/>
          <w:sz w:val="32"/>
          <w:szCs w:val="32"/>
          <w:rtl/>
        </w:rPr>
        <w:t>ت المصارف ومجموعاتهم الإئتمانية</w:t>
      </w:r>
      <w:r w:rsidRPr="00D15F7C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4FB4237F" w14:textId="77777777" w:rsidR="00AC42D7" w:rsidRPr="005D58B2" w:rsidRDefault="00AC42D7" w:rsidP="005D58B2">
      <w:p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</w:rPr>
      </w:pPr>
    </w:p>
    <w:p w14:paraId="4CC2A3EA" w14:textId="15CDF595" w:rsidR="00AC42D7" w:rsidRPr="00925F0A" w:rsidRDefault="00AC42D7" w:rsidP="00AC42D7">
      <w:p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925F0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ثالث</w:t>
      </w:r>
      <w:r w:rsidRPr="00925F0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اً</w:t>
      </w:r>
      <w:r w:rsidRPr="00925F0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: يسمح للمصارف بتمويل الأنشطة/ المجالات/ الجهات وفقاً للضوابط التالية</w:t>
      </w:r>
      <w:r w:rsidRPr="009F067C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14:paraId="62172D9C" w14:textId="77777777" w:rsidR="00AC42D7" w:rsidRPr="00925F0A" w:rsidRDefault="00AC42D7" w:rsidP="00AC42D7">
      <w:p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2E3D9F33" w14:textId="1CA06464" w:rsidR="00AC42D7" w:rsidRPr="008E4BCF" w:rsidRDefault="00AC42D7" w:rsidP="00FE310D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</w:rPr>
      </w:pPr>
      <w:r w:rsidRPr="008E4BC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تمويل </w:t>
      </w:r>
      <w:r w:rsidR="00D15F7C" w:rsidRPr="008E4BCF">
        <w:rPr>
          <w:rFonts w:ascii="Sakkal Majalla" w:hAnsi="Sakkal Majalla" w:cs="Sakkal Majalla" w:hint="cs"/>
          <w:b/>
          <w:bCs/>
          <w:sz w:val="32"/>
          <w:szCs w:val="32"/>
          <w:rtl/>
        </w:rPr>
        <w:t>مشروعات إعادة الإ</w:t>
      </w:r>
      <w:r w:rsidRPr="008E4BCF">
        <w:rPr>
          <w:rFonts w:ascii="Sakkal Majalla" w:hAnsi="Sakkal Majalla" w:cs="Sakkal Majalla" w:hint="cs"/>
          <w:b/>
          <w:bCs/>
          <w:sz w:val="32"/>
          <w:szCs w:val="32"/>
          <w:rtl/>
        </w:rPr>
        <w:t>عمار:</w:t>
      </w:r>
    </w:p>
    <w:p w14:paraId="0D114617" w14:textId="77777777" w:rsidR="00AC42D7" w:rsidRPr="00925F0A" w:rsidRDefault="00AC42D7" w:rsidP="00AC42D7">
      <w:p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  <w:rtl/>
        </w:rPr>
      </w:pPr>
      <w:r w:rsidRPr="00925F0A">
        <w:rPr>
          <w:rFonts w:ascii="Sakkal Majalla" w:hAnsi="Sakkal Majalla" w:cs="Sakkal Majalla"/>
          <w:sz w:val="32"/>
          <w:szCs w:val="32"/>
          <w:rtl/>
        </w:rPr>
        <w:t>يسمح</w:t>
      </w:r>
      <w:r w:rsidRPr="00925F0A">
        <w:rPr>
          <w:rFonts w:ascii="Sakkal Majalla" w:hAnsi="Sakkal Majalla" w:cs="Sakkal Majalla" w:hint="cs"/>
          <w:sz w:val="32"/>
          <w:szCs w:val="32"/>
          <w:rtl/>
        </w:rPr>
        <w:t xml:space="preserve"> للمصارف</w:t>
      </w:r>
      <w:r w:rsidRPr="00925F0A">
        <w:rPr>
          <w:rFonts w:ascii="Sakkal Majalla" w:hAnsi="Sakkal Majalla" w:cs="Sakkal Majalla"/>
          <w:sz w:val="32"/>
          <w:szCs w:val="32"/>
          <w:rtl/>
        </w:rPr>
        <w:t xml:space="preserve"> بتمويل </w:t>
      </w:r>
      <w:r w:rsidRPr="008E4BCF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الصيانة والتشييد</w:t>
      </w:r>
      <w:r w:rsidRPr="008E4BCF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</w:t>
      </w:r>
      <w:r w:rsidRPr="00925F0A">
        <w:rPr>
          <w:rFonts w:ascii="Sakkal Majalla" w:hAnsi="Sakkal Majalla" w:cs="Sakkal Majalla"/>
          <w:sz w:val="32"/>
          <w:szCs w:val="32"/>
          <w:rtl/>
        </w:rPr>
        <w:t>العقار</w:t>
      </w:r>
      <w:r w:rsidRPr="00925F0A">
        <w:rPr>
          <w:rFonts w:ascii="Sakkal Majalla" w:hAnsi="Sakkal Majalla" w:cs="Sakkal Majalla"/>
          <w:sz w:val="32"/>
          <w:szCs w:val="32"/>
          <w:rtl/>
          <w:lang w:bidi="ar-DZ"/>
        </w:rPr>
        <w:t>ي</w:t>
      </w:r>
      <w:r w:rsidRPr="00925F0A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Pr="00925F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925F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شريطة </w:t>
      </w:r>
      <w:r>
        <w:rPr>
          <w:rFonts w:ascii="Sakkal Majalla" w:hAnsi="Sakkal Majalla" w:cs="Sakkal Majalla"/>
          <w:sz w:val="32"/>
          <w:szCs w:val="32"/>
          <w:rtl/>
        </w:rPr>
        <w:t xml:space="preserve"> أن تكون</w:t>
      </w:r>
      <w:r w:rsidRPr="00925F0A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925F0A">
        <w:rPr>
          <w:rFonts w:ascii="Sakkal Majalla" w:hAnsi="Sakkal Majalla" w:cs="Sakkal Majalla"/>
          <w:sz w:val="32"/>
          <w:szCs w:val="32"/>
          <w:rtl/>
        </w:rPr>
        <w:t>قطعة الأرض المراد تشي</w:t>
      </w:r>
      <w:r>
        <w:rPr>
          <w:rFonts w:ascii="Sakkal Majalla" w:hAnsi="Sakkal Majalla" w:cs="Sakkal Majalla"/>
          <w:sz w:val="32"/>
          <w:szCs w:val="32"/>
          <w:rtl/>
        </w:rPr>
        <w:t>يدها مملوكة للعميل طالب التمويل</w:t>
      </w:r>
      <w:r>
        <w:rPr>
          <w:rFonts w:ascii="Sakkal Majalla" w:hAnsi="Sakkal Majalla" w:cs="Sakkal Majalla" w:hint="cs"/>
          <w:sz w:val="32"/>
          <w:szCs w:val="32"/>
          <w:rtl/>
        </w:rPr>
        <w:t>، و</w:t>
      </w:r>
      <w:r w:rsidRPr="00925F0A">
        <w:rPr>
          <w:rFonts w:ascii="Sakkal Majalla" w:hAnsi="Sakkal Majalla" w:cs="Sakkal Majalla"/>
          <w:sz w:val="32"/>
          <w:szCs w:val="32"/>
          <w:rtl/>
        </w:rPr>
        <w:t>يقتصر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منح</w:t>
      </w:r>
      <w:r w:rsidRPr="00925F0A">
        <w:rPr>
          <w:rFonts w:ascii="Sakkal Majalla" w:hAnsi="Sakkal Majalla" w:cs="Sakkal Majalla"/>
          <w:sz w:val="32"/>
          <w:szCs w:val="32"/>
          <w:rtl/>
        </w:rPr>
        <w:t xml:space="preserve"> التمويل على الجهات والمجالات التالية:</w:t>
      </w:r>
    </w:p>
    <w:p w14:paraId="6ABA9CAC" w14:textId="2C219E0E" w:rsidR="00AC42D7" w:rsidRPr="003E470F" w:rsidRDefault="00AC42D7" w:rsidP="00FE310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  <w:highlight w:val="yellow"/>
        </w:rPr>
      </w:pPr>
      <w:r w:rsidRPr="00B30573">
        <w:rPr>
          <w:rFonts w:ascii="Sakkal Majalla" w:hAnsi="Sakkal Majalla" w:cs="Sakkal Majalla"/>
          <w:sz w:val="32"/>
          <w:szCs w:val="32"/>
          <w:rtl/>
        </w:rPr>
        <w:t>المرافق</w:t>
      </w:r>
      <w:r w:rsidRPr="008E4BCF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8E4BCF">
        <w:rPr>
          <w:rFonts w:ascii="Sakkal Majalla" w:hAnsi="Sakkal Majalla" w:cs="Sakkal Majalla" w:hint="cs"/>
          <w:sz w:val="32"/>
          <w:szCs w:val="32"/>
          <w:rtl/>
        </w:rPr>
        <w:t>الصحية والمؤسسات التعليمية.</w:t>
      </w:r>
    </w:p>
    <w:p w14:paraId="141954CB" w14:textId="77777777" w:rsidR="00AC42D7" w:rsidRPr="00D15F7C" w:rsidRDefault="00AC42D7" w:rsidP="00FE310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</w:rPr>
      </w:pPr>
      <w:r w:rsidRPr="00D15F7C">
        <w:rPr>
          <w:rFonts w:ascii="Sakkal Majalla" w:hAnsi="Sakkal Majalla" w:cs="Sakkal Majalla"/>
          <w:sz w:val="32"/>
          <w:szCs w:val="32"/>
          <w:rtl/>
        </w:rPr>
        <w:t>السكن الشعبي والسكن الفئوي عبر المحافظ التمويلية المخصصة لهذا الغرض بواسطة الصندوق القومي للإسكان والتعمير.</w:t>
      </w:r>
    </w:p>
    <w:p w14:paraId="2AD6AF36" w14:textId="63309ECB" w:rsidR="00AC42D7" w:rsidRPr="00D15F7C" w:rsidRDefault="00AC42D7" w:rsidP="00FE310D">
      <w:pPr>
        <w:pStyle w:val="ListParagraph"/>
        <w:numPr>
          <w:ilvl w:val="0"/>
          <w:numId w:val="23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</w:rPr>
      </w:pPr>
      <w:r w:rsidRPr="00D15F7C">
        <w:rPr>
          <w:rFonts w:ascii="Sakkal Majalla" w:hAnsi="Sakkal Majalla" w:cs="Sakkal Majalla"/>
          <w:sz w:val="32"/>
          <w:szCs w:val="32"/>
          <w:rtl/>
        </w:rPr>
        <w:t xml:space="preserve">تحسين وصيانة المأوى </w:t>
      </w:r>
      <w:bookmarkStart w:id="1" w:name="_Hlk156800089"/>
      <w:r w:rsidRPr="00D15F7C">
        <w:rPr>
          <w:rFonts w:ascii="Sakkal Majalla" w:hAnsi="Sakkal Majalla" w:cs="Sakkal Majalla"/>
          <w:sz w:val="32"/>
          <w:szCs w:val="32"/>
          <w:rtl/>
        </w:rPr>
        <w:t>في حدود مبلغ التمويل الصغير على أن يكون المأوى مملوكا</w:t>
      </w:r>
      <w:r w:rsidRPr="00D15F7C">
        <w:rPr>
          <w:rFonts w:ascii="Sakkal Majalla" w:hAnsi="Sakkal Majalla" w:cs="Sakkal Majalla" w:hint="cs"/>
          <w:sz w:val="32"/>
          <w:szCs w:val="32"/>
          <w:rtl/>
        </w:rPr>
        <w:t>ً</w:t>
      </w:r>
      <w:r w:rsidRPr="00D15F7C">
        <w:rPr>
          <w:rFonts w:ascii="Sakkal Majalla" w:hAnsi="Sakkal Majalla" w:cs="Sakkal Majalla"/>
          <w:sz w:val="32"/>
          <w:szCs w:val="32"/>
          <w:rtl/>
        </w:rPr>
        <w:t xml:space="preserve"> للعميل طالب التمويل</w:t>
      </w:r>
      <w:bookmarkEnd w:id="1"/>
      <w:r w:rsidRPr="00D15F7C">
        <w:rPr>
          <w:rFonts w:ascii="Sakkal Majalla" w:hAnsi="Sakkal Majalla" w:cs="Sakkal Majalla"/>
          <w:sz w:val="32"/>
          <w:szCs w:val="32"/>
          <w:rtl/>
        </w:rPr>
        <w:t>.</w:t>
      </w:r>
    </w:p>
    <w:p w14:paraId="090C7EB1" w14:textId="71DDECFB" w:rsidR="00AC42D7" w:rsidRPr="00D15F7C" w:rsidRDefault="00AC42D7" w:rsidP="00FE310D">
      <w:pPr>
        <w:pStyle w:val="ListParagraph"/>
        <w:numPr>
          <w:ilvl w:val="0"/>
          <w:numId w:val="24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</w:rPr>
      </w:pPr>
      <w:r w:rsidRPr="00D15F7C">
        <w:rPr>
          <w:rFonts w:ascii="Sakkal Majalla" w:hAnsi="Sakkal Majalla" w:cs="Sakkal Majalla"/>
          <w:sz w:val="32"/>
          <w:szCs w:val="32"/>
          <w:rtl/>
        </w:rPr>
        <w:t>مصانع الأدوية وخطوط الإنتاج وشراء المعدات والتجهيزات الخاصة بصناعة الدواء المنتج محلياً.</w:t>
      </w:r>
    </w:p>
    <w:p w14:paraId="3F64F822" w14:textId="082DE437" w:rsidR="00AC42D7" w:rsidRPr="00925F0A" w:rsidRDefault="00AC42D7" w:rsidP="00AC42D7">
      <w:p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  <w:rtl/>
        </w:rPr>
      </w:pPr>
      <w:r w:rsidRPr="00925F0A"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 w:rsidR="00D15F7C">
        <w:rPr>
          <w:rFonts w:ascii="Sakkal Majalla" w:hAnsi="Sakkal Majalla" w:cs="Sakkal Majalla" w:hint="cs"/>
          <w:sz w:val="32"/>
          <w:szCs w:val="32"/>
          <w:rtl/>
        </w:rPr>
        <w:t>(</w:t>
      </w:r>
      <w:r w:rsidRPr="00925F0A">
        <w:rPr>
          <w:rFonts w:ascii="Sakkal Majalla" w:hAnsi="Sakkal Majalla" w:cs="Sakkal Majalla" w:hint="cs"/>
          <w:sz w:val="32"/>
          <w:szCs w:val="32"/>
          <w:rtl/>
        </w:rPr>
        <w:t>هـ</w:t>
      </w:r>
      <w:r w:rsidR="00D15F7C">
        <w:rPr>
          <w:rFonts w:ascii="Sakkal Majalla" w:hAnsi="Sakkal Majalla" w:cs="Sakkal Majalla" w:hint="cs"/>
          <w:sz w:val="32"/>
          <w:szCs w:val="32"/>
          <w:rtl/>
        </w:rPr>
        <w:t>)</w:t>
      </w:r>
      <w:r w:rsidRPr="00925F0A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925F0A">
        <w:rPr>
          <w:rFonts w:ascii="Sakkal Majalla" w:hAnsi="Sakkal Majalla" w:cs="Sakkal Majalla"/>
          <w:sz w:val="32"/>
          <w:szCs w:val="32"/>
          <w:rtl/>
        </w:rPr>
        <w:t>الصوامع والمخازن</w:t>
      </w:r>
      <w:r w:rsidRPr="00925F0A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925F0A">
        <w:rPr>
          <w:rFonts w:ascii="Sakkal Majalla" w:hAnsi="Sakkal Majalla" w:cs="Sakkal Majalla"/>
          <w:sz w:val="32"/>
          <w:szCs w:val="32"/>
          <w:rtl/>
        </w:rPr>
        <w:t>والمحالج في مناطق ال</w:t>
      </w:r>
      <w:r w:rsidRPr="00925F0A">
        <w:rPr>
          <w:rFonts w:ascii="Sakkal Majalla" w:hAnsi="Sakkal Majalla" w:cs="Sakkal Majalla" w:hint="cs"/>
          <w:sz w:val="32"/>
          <w:szCs w:val="32"/>
          <w:rtl/>
        </w:rPr>
        <w:t>إ</w:t>
      </w:r>
      <w:r w:rsidRPr="00925F0A">
        <w:rPr>
          <w:rFonts w:ascii="Sakkal Majalla" w:hAnsi="Sakkal Majalla" w:cs="Sakkal Majalla"/>
          <w:sz w:val="32"/>
          <w:szCs w:val="32"/>
          <w:rtl/>
        </w:rPr>
        <w:t>نتاج .</w:t>
      </w:r>
    </w:p>
    <w:p w14:paraId="75621A45" w14:textId="77777777" w:rsidR="00AC42D7" w:rsidRPr="00925F0A" w:rsidRDefault="00AC42D7" w:rsidP="00AC42D7">
      <w:p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</w:rPr>
      </w:pPr>
    </w:p>
    <w:p w14:paraId="4F96BDCE" w14:textId="77777777" w:rsidR="00AC42D7" w:rsidRPr="00925F0A" w:rsidRDefault="00AC42D7" w:rsidP="00FE310D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</w:rPr>
      </w:pPr>
      <w:r w:rsidRPr="00925F0A">
        <w:rPr>
          <w:rFonts w:ascii="Sakkal Majalla" w:hAnsi="Sakkal Majalla" w:cs="Sakkal Majalla"/>
          <w:b/>
          <w:bCs/>
          <w:sz w:val="32"/>
          <w:szCs w:val="32"/>
          <w:rtl/>
        </w:rPr>
        <w:t>تمويل الشركات والمؤسسات والهيئات الحكومية:</w:t>
      </w:r>
    </w:p>
    <w:p w14:paraId="64FC61AC" w14:textId="77777777" w:rsidR="00AC42D7" w:rsidRPr="00925F0A" w:rsidRDefault="00AC42D7" w:rsidP="00AC42D7">
      <w:p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25F0A">
        <w:rPr>
          <w:rFonts w:ascii="Sakkal Majalla" w:hAnsi="Sakkal Majalla" w:cs="Sakkal Majalla"/>
          <w:sz w:val="32"/>
          <w:szCs w:val="32"/>
          <w:rtl/>
        </w:rPr>
        <w:t xml:space="preserve">يسمح للمصارف بتمويل الشركات أوالمؤسسات أوالهيئات التي تساهم فيها الحكومة بأي نسبة وفق الضوابط التالية: </w:t>
      </w:r>
    </w:p>
    <w:p w14:paraId="413BFB85" w14:textId="49916A6D" w:rsidR="00AC42D7" w:rsidRPr="00D15F7C" w:rsidRDefault="00AC42D7" w:rsidP="00FE310D">
      <w:pPr>
        <w:pStyle w:val="ListParagraph"/>
        <w:numPr>
          <w:ilvl w:val="0"/>
          <w:numId w:val="6"/>
        </w:numPr>
        <w:bidi/>
        <w:jc w:val="highKashida"/>
        <w:rPr>
          <w:rFonts w:ascii="Sakkal Majalla" w:hAnsi="Sakkal Majalla" w:cs="Sakkal Majalla"/>
          <w:sz w:val="32"/>
          <w:szCs w:val="32"/>
        </w:rPr>
      </w:pPr>
      <w:r w:rsidRPr="00D15F7C">
        <w:rPr>
          <w:rFonts w:ascii="Sakkal Majalla" w:hAnsi="Sakkal Majalla" w:cs="Sakkal Majalla"/>
          <w:sz w:val="32"/>
          <w:szCs w:val="32"/>
          <w:rtl/>
        </w:rPr>
        <w:t>الجدارة ال</w:t>
      </w:r>
      <w:r w:rsidR="00D15F7C">
        <w:rPr>
          <w:rFonts w:ascii="Sakkal Majalla" w:hAnsi="Sakkal Majalla" w:cs="Sakkal Majalla" w:hint="cs"/>
          <w:sz w:val="32"/>
          <w:szCs w:val="32"/>
          <w:rtl/>
        </w:rPr>
        <w:t>إ</w:t>
      </w:r>
      <w:r w:rsidRPr="00D15F7C">
        <w:rPr>
          <w:rFonts w:ascii="Sakkal Majalla" w:hAnsi="Sakkal Majalla" w:cs="Sakkal Majalla"/>
          <w:sz w:val="32"/>
          <w:szCs w:val="32"/>
          <w:rtl/>
        </w:rPr>
        <w:t xml:space="preserve">ئتمانية للشركة أو المؤسسة أو الهيئة المعنية مع الإلتزام </w:t>
      </w:r>
      <w:r w:rsidRPr="00D15F7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D15F7C">
        <w:rPr>
          <w:rFonts w:ascii="Sakkal Majalla" w:hAnsi="Sakkal Majalla" w:cs="Sakkal Majalla"/>
          <w:sz w:val="32"/>
          <w:szCs w:val="32"/>
          <w:rtl/>
        </w:rPr>
        <w:t>بكافة ضوابط منح التمويل السارية واستيفاء الضمانات الكافية مع تفادي كل أشكال تركيز التمويل.</w:t>
      </w:r>
    </w:p>
    <w:p w14:paraId="352CF6B5" w14:textId="5679756B" w:rsidR="00AC42D7" w:rsidRPr="00830027" w:rsidRDefault="00AC42D7" w:rsidP="00FE310D">
      <w:pPr>
        <w:pStyle w:val="ListParagraph"/>
        <w:numPr>
          <w:ilvl w:val="0"/>
          <w:numId w:val="6"/>
        </w:numPr>
        <w:bidi/>
        <w:jc w:val="highKashida"/>
        <w:rPr>
          <w:rFonts w:ascii="Sakkal Majalla" w:hAnsi="Sakkal Majalla" w:cs="Sakkal Majalla"/>
          <w:sz w:val="32"/>
          <w:szCs w:val="32"/>
          <w:rtl/>
        </w:rPr>
      </w:pPr>
      <w:r w:rsidRPr="00830027">
        <w:rPr>
          <w:rFonts w:ascii="Sakkal Majalla" w:hAnsi="Sakkal Majalla" w:cs="Sakkal Majalla"/>
          <w:sz w:val="32"/>
          <w:szCs w:val="32"/>
          <w:rtl/>
        </w:rPr>
        <w:t xml:space="preserve">يقتصرمنح التمويل على القطاعات الإنتاجية وأي نشاط </w:t>
      </w:r>
      <w:r w:rsidR="005D58B2">
        <w:rPr>
          <w:rFonts w:ascii="Sakkal Majalla" w:hAnsi="Sakkal Majalla" w:cs="Sakkal Majalla"/>
          <w:sz w:val="32"/>
          <w:szCs w:val="32"/>
          <w:rtl/>
        </w:rPr>
        <w:t>يندرج تحتها حسب طبيعة النشاط ال</w:t>
      </w:r>
      <w:r w:rsidR="005D58B2">
        <w:rPr>
          <w:rFonts w:ascii="Sakkal Majalla" w:hAnsi="Sakkal Majalla" w:cs="Sakkal Majalla" w:hint="cs"/>
          <w:sz w:val="32"/>
          <w:szCs w:val="32"/>
          <w:rtl/>
        </w:rPr>
        <w:t>إ</w:t>
      </w:r>
      <w:r w:rsidRPr="00830027">
        <w:rPr>
          <w:rFonts w:ascii="Sakkal Majalla" w:hAnsi="Sakkal Majalla" w:cs="Sakkal Majalla"/>
          <w:sz w:val="32"/>
          <w:szCs w:val="32"/>
          <w:rtl/>
        </w:rPr>
        <w:t>قتصادي للجهة طالبة التمويل.</w:t>
      </w:r>
    </w:p>
    <w:p w14:paraId="19014BFB" w14:textId="0293E394" w:rsidR="00AC42D7" w:rsidRPr="00830027" w:rsidRDefault="00AC42D7" w:rsidP="00FE310D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</w:rPr>
      </w:pPr>
      <w:r w:rsidRPr="00830027">
        <w:rPr>
          <w:rFonts w:ascii="Sakkal Majalla" w:hAnsi="Sakkal Majalla" w:cs="Sakkal Majalla"/>
          <w:b/>
          <w:bCs/>
          <w:sz w:val="32"/>
          <w:szCs w:val="32"/>
          <w:rtl/>
        </w:rPr>
        <w:t>تمويل التجارة المحلية</w:t>
      </w:r>
      <w:r w:rsidR="00D15F7C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14:paraId="6398D8F0" w14:textId="76A3D8AB" w:rsidR="00D15F7C" w:rsidRPr="00D15F7C" w:rsidRDefault="00AC42D7" w:rsidP="00D15F7C">
      <w:p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 يسمح لقطاع التمويل ال</w:t>
      </w:r>
      <w:r>
        <w:rPr>
          <w:rFonts w:ascii="Sakkal Majalla" w:hAnsi="Sakkal Majalla" w:cs="Sakkal Majalla" w:hint="cs"/>
          <w:sz w:val="32"/>
          <w:szCs w:val="32"/>
          <w:rtl/>
        </w:rPr>
        <w:t>أ</w:t>
      </w:r>
      <w:r w:rsidRPr="00925F0A">
        <w:rPr>
          <w:rFonts w:ascii="Sakkal Majalla" w:hAnsi="Sakkal Majalla" w:cs="Sakkal Majalla"/>
          <w:sz w:val="32"/>
          <w:szCs w:val="32"/>
          <w:rtl/>
        </w:rPr>
        <w:t xml:space="preserve">صغر </w:t>
      </w:r>
      <w:r w:rsidRPr="00925F0A">
        <w:rPr>
          <w:rFonts w:ascii="Sakkal Majalla" w:hAnsi="Sakkal Majalla" w:cs="Sakkal Majalla" w:hint="cs"/>
          <w:sz w:val="32"/>
          <w:szCs w:val="32"/>
          <w:rtl/>
        </w:rPr>
        <w:t>ب</w:t>
      </w:r>
      <w:r w:rsidRPr="00925F0A">
        <w:rPr>
          <w:rFonts w:ascii="Sakkal Majalla" w:hAnsi="Sakkal Majalla" w:cs="Sakkal Majalla"/>
          <w:sz w:val="32"/>
          <w:szCs w:val="32"/>
          <w:rtl/>
        </w:rPr>
        <w:t xml:space="preserve">تمويل التجارة المحلية فيما عدا شراء الحبوب الزيتية </w:t>
      </w:r>
      <w:r w:rsidRPr="00925F0A">
        <w:rPr>
          <w:rFonts w:ascii="Sakkal Majalla" w:hAnsi="Sakkal Majalla" w:cs="Sakkal Majalla" w:hint="cs"/>
          <w:sz w:val="32"/>
          <w:szCs w:val="32"/>
          <w:rtl/>
        </w:rPr>
        <w:t>لأ</w:t>
      </w:r>
      <w:r>
        <w:rPr>
          <w:rFonts w:ascii="Sakkal Majalla" w:hAnsi="Sakkal Majalla" w:cs="Sakkal Majalla"/>
          <w:sz w:val="32"/>
          <w:szCs w:val="32"/>
          <w:rtl/>
        </w:rPr>
        <w:t>غراض التجارة المحلية</w:t>
      </w:r>
      <w:r w:rsidRPr="00925F0A">
        <w:rPr>
          <w:rFonts w:ascii="Sakkal Majalla" w:hAnsi="Sakkal Majalla" w:cs="Sakkal Majalla"/>
          <w:sz w:val="32"/>
          <w:szCs w:val="32"/>
          <w:rtl/>
        </w:rPr>
        <w:t>.</w:t>
      </w:r>
    </w:p>
    <w:p w14:paraId="03536E2B" w14:textId="77777777" w:rsidR="00AC42D7" w:rsidRPr="00167712" w:rsidRDefault="00AC42D7" w:rsidP="00FE310D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</w:rPr>
      </w:pPr>
      <w:r w:rsidRPr="00925F0A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تمويل السيارات:</w:t>
      </w:r>
    </w:p>
    <w:p w14:paraId="32B62224" w14:textId="77777777" w:rsidR="00AC42D7" w:rsidRPr="00A44038" w:rsidRDefault="00AC42D7" w:rsidP="00AC42D7">
      <w:pPr>
        <w:bidi/>
        <w:spacing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44038">
        <w:rPr>
          <w:rFonts w:ascii="Sakkal Majalla" w:hAnsi="Sakkal Majalla" w:cs="Sakkal Majalla"/>
          <w:b/>
          <w:bCs/>
          <w:sz w:val="32"/>
          <w:szCs w:val="32"/>
          <w:rtl/>
        </w:rPr>
        <w:t>يسمح للمصارف بتمويل الآتي:</w:t>
      </w:r>
    </w:p>
    <w:p w14:paraId="69907C2D" w14:textId="3B922775" w:rsidR="003E470F" w:rsidRPr="003E470F" w:rsidRDefault="003E470F" w:rsidP="003E470F">
      <w:pPr>
        <w:bidi/>
        <w:spacing w:line="240" w:lineRule="auto"/>
        <w:jc w:val="highKashida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(أ)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>الشاحنات والبصات والحافلات</w:t>
      </w:r>
      <w:r w:rsidR="00AC42D7" w:rsidRPr="003E470F">
        <w:rPr>
          <w:rFonts w:ascii="Sakkal Majalla" w:hAnsi="Sakkal Majalla" w:cs="Sakkal Majalla"/>
          <w:sz w:val="32"/>
          <w:szCs w:val="32"/>
        </w:rPr>
        <w:t xml:space="preserve"> .</w:t>
      </w:r>
    </w:p>
    <w:p w14:paraId="4B53413A" w14:textId="086BB9F4" w:rsidR="00AC42D7" w:rsidRPr="003E470F" w:rsidRDefault="003E470F" w:rsidP="003E470F">
      <w:pPr>
        <w:bidi/>
        <w:spacing w:line="240" w:lineRule="auto"/>
        <w:ind w:left="540"/>
        <w:jc w:val="highKashida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(ب)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D58B2" w:rsidRPr="003E470F">
        <w:rPr>
          <w:rFonts w:ascii="Sakkal Majalla" w:hAnsi="Sakkal Majalla" w:cs="Sakkal Majalla"/>
          <w:sz w:val="32"/>
          <w:szCs w:val="32"/>
          <w:rtl/>
        </w:rPr>
        <w:t>الركشات والموات</w:t>
      </w:r>
      <w:r w:rsidR="005D58B2" w:rsidRPr="003E470F">
        <w:rPr>
          <w:rFonts w:ascii="Sakkal Majalla" w:hAnsi="Sakkal Majalla" w:cs="Sakkal Majalla" w:hint="cs"/>
          <w:sz w:val="32"/>
          <w:szCs w:val="32"/>
          <w:rtl/>
        </w:rPr>
        <w:t>ر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 xml:space="preserve"> ثلاثية العجلات</w:t>
      </w:r>
      <w:r w:rsidR="00AC42D7" w:rsidRPr="003E470F">
        <w:rPr>
          <w:rFonts w:ascii="Sakkal Majalla" w:hAnsi="Sakkal Majalla" w:cs="Sakkal Majalla"/>
          <w:sz w:val="32"/>
          <w:szCs w:val="32"/>
        </w:rPr>
        <w:t xml:space="preserve"> .</w:t>
      </w:r>
    </w:p>
    <w:p w14:paraId="53FA3672" w14:textId="77777777" w:rsidR="00AC42D7" w:rsidRPr="00BF71C2" w:rsidRDefault="00AC42D7" w:rsidP="00AC42D7">
      <w:pPr>
        <w:bidi/>
        <w:spacing w:line="240" w:lineRule="auto"/>
        <w:jc w:val="high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5.</w:t>
      </w:r>
      <w:r w:rsidRPr="00BF7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أخرى: يسمح للمصارف بتمويل الآتي:</w:t>
      </w:r>
    </w:p>
    <w:p w14:paraId="41078E3A" w14:textId="160686A7" w:rsidR="00AC42D7" w:rsidRPr="003E470F" w:rsidRDefault="00AC42D7" w:rsidP="00FE310D">
      <w:pPr>
        <w:pStyle w:val="ListParagraph"/>
        <w:numPr>
          <w:ilvl w:val="0"/>
          <w:numId w:val="16"/>
        </w:numPr>
        <w:bidi/>
        <w:spacing w:line="240" w:lineRule="auto"/>
        <w:jc w:val="highKashida"/>
        <w:rPr>
          <w:rFonts w:ascii="Sakkal Majalla" w:hAnsi="Sakkal Majalla" w:cs="Sakkal Majalla"/>
          <w:sz w:val="32"/>
          <w:szCs w:val="32"/>
        </w:rPr>
      </w:pPr>
      <w:r w:rsidRPr="003E470F">
        <w:rPr>
          <w:rFonts w:ascii="Sakkal Majalla" w:hAnsi="Sakkal Majalla" w:cs="Sakkal Majalla" w:hint="cs"/>
          <w:sz w:val="32"/>
          <w:szCs w:val="32"/>
          <w:rtl/>
        </w:rPr>
        <w:t>قطاع الصادر بإ</w:t>
      </w:r>
      <w:r w:rsidR="003E470F" w:rsidRPr="003E470F">
        <w:rPr>
          <w:rFonts w:ascii="Sakkal Majalla" w:hAnsi="Sakkal Majalla" w:cs="Sakkal Majalla" w:hint="cs"/>
          <w:sz w:val="32"/>
          <w:szCs w:val="32"/>
          <w:rtl/>
        </w:rPr>
        <w:t>عتباره القطاع الرائد للتعافي الإ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>قتصادي.</w:t>
      </w:r>
    </w:p>
    <w:p w14:paraId="59E8269A" w14:textId="65F6B730" w:rsidR="00AC42D7" w:rsidRPr="003E470F" w:rsidRDefault="003E470F" w:rsidP="003E470F">
      <w:pPr>
        <w:bidi/>
        <w:spacing w:line="240" w:lineRule="auto"/>
        <w:ind w:left="360"/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(ب)  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>القطاعات</w:t>
      </w:r>
      <w:r w:rsidR="00D15F7C" w:rsidRPr="003E470F">
        <w:rPr>
          <w:rFonts w:ascii="Sakkal Majalla" w:hAnsi="Sakkal Majalla" w:cs="Sakkal Majalla" w:hint="cs"/>
          <w:sz w:val="32"/>
          <w:szCs w:val="32"/>
          <w:rtl/>
        </w:rPr>
        <w:t xml:space="preserve">  الإنتاجية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</w:rPr>
        <w:t xml:space="preserve"> ذات ال</w:t>
      </w:r>
      <w:r w:rsidR="00D15F7C" w:rsidRPr="003E470F">
        <w:rPr>
          <w:rFonts w:ascii="Sakkal Majalla" w:hAnsi="Sakkal Majalla" w:cs="Sakkal Majalla" w:hint="cs"/>
          <w:sz w:val="32"/>
          <w:szCs w:val="32"/>
          <w:rtl/>
        </w:rPr>
        <w:t>أ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</w:rPr>
        <w:t xml:space="preserve">ولوية في المجال الزراعي والصناعي والنقل  </w:t>
      </w:r>
      <w:r w:rsidR="00D15F7C" w:rsidRPr="003E470F">
        <w:rPr>
          <w:rFonts w:ascii="Sakkal Majalla" w:hAnsi="Sakkal Majalla" w:cs="Sakkal Majalla" w:hint="cs"/>
          <w:sz w:val="32"/>
          <w:szCs w:val="32"/>
          <w:rtl/>
          <w:lang w:bidi="ar-EG"/>
        </w:rPr>
        <w:t>والبنى التحتية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  <w:lang w:bidi="ar-EG"/>
        </w:rPr>
        <w:t>.</w:t>
      </w:r>
    </w:p>
    <w:p w14:paraId="3A1DD27D" w14:textId="07107273" w:rsidR="00AC42D7" w:rsidRPr="003E470F" w:rsidRDefault="00AC42D7" w:rsidP="00FE310D">
      <w:pPr>
        <w:pStyle w:val="ListParagraph"/>
        <w:numPr>
          <w:ilvl w:val="0"/>
          <w:numId w:val="17"/>
        </w:numPr>
        <w:bidi/>
        <w:spacing w:line="240" w:lineRule="auto"/>
        <w:jc w:val="highKashida"/>
        <w:rPr>
          <w:rFonts w:ascii="Sakkal Majalla" w:hAnsi="Sakkal Majalla" w:cs="Sakkal Majalla"/>
          <w:sz w:val="32"/>
          <w:szCs w:val="32"/>
          <w:lang w:bidi="ar-EG"/>
        </w:rPr>
      </w:pPr>
      <w:r w:rsidRPr="003E470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8E4BCF">
        <w:rPr>
          <w:rFonts w:ascii="Sakkal Majalla" w:hAnsi="Sakkal Majalla" w:cs="Sakkal Majalla" w:hint="cs"/>
          <w:sz w:val="32"/>
          <w:szCs w:val="32"/>
          <w:rtl/>
        </w:rPr>
        <w:t>مشروعات إعادة الإعمار،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3E470F">
        <w:rPr>
          <w:rFonts w:ascii="Sakkal Majalla" w:hAnsi="Sakkal Majalla" w:cs="Sakkal Majalla"/>
          <w:sz w:val="32"/>
          <w:szCs w:val="32"/>
          <w:rtl/>
        </w:rPr>
        <w:t>وتطوير المشاريع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3E470F">
        <w:rPr>
          <w:rFonts w:ascii="Sakkal Majalla" w:hAnsi="Sakkal Majalla" w:cs="Sakkal Majalla"/>
          <w:sz w:val="32"/>
          <w:szCs w:val="32"/>
          <w:rtl/>
        </w:rPr>
        <w:t>الحيوية وأي نشاط يندرج تحتها حسب طبيع</w:t>
      </w:r>
      <w:r w:rsidR="00D15F7C" w:rsidRPr="003E470F">
        <w:rPr>
          <w:rFonts w:ascii="Sakkal Majalla" w:hAnsi="Sakkal Majalla" w:cs="Sakkal Majalla" w:hint="cs"/>
          <w:sz w:val="32"/>
          <w:szCs w:val="32"/>
          <w:rtl/>
        </w:rPr>
        <w:t>ة</w:t>
      </w:r>
      <w:r w:rsidRPr="003E470F">
        <w:rPr>
          <w:rFonts w:ascii="Sakkal Majalla" w:hAnsi="Sakkal Majalla" w:cs="Sakkal Majalla"/>
          <w:sz w:val="32"/>
          <w:szCs w:val="32"/>
          <w:rtl/>
        </w:rPr>
        <w:t xml:space="preserve"> النشا</w:t>
      </w:r>
      <w:r w:rsidR="00D15F7C" w:rsidRPr="003E470F">
        <w:rPr>
          <w:rFonts w:ascii="Sakkal Majalla" w:hAnsi="Sakkal Majalla" w:cs="Sakkal Majalla"/>
          <w:sz w:val="32"/>
          <w:szCs w:val="32"/>
          <w:rtl/>
        </w:rPr>
        <w:t>ط ال</w:t>
      </w:r>
      <w:r w:rsidR="00D15F7C" w:rsidRPr="003E470F">
        <w:rPr>
          <w:rFonts w:ascii="Sakkal Majalla" w:hAnsi="Sakkal Majalla" w:cs="Sakkal Majalla" w:hint="cs"/>
          <w:sz w:val="32"/>
          <w:szCs w:val="32"/>
          <w:rtl/>
        </w:rPr>
        <w:t>إ</w:t>
      </w:r>
      <w:r w:rsidRPr="003E470F">
        <w:rPr>
          <w:rFonts w:ascii="Sakkal Majalla" w:hAnsi="Sakkal Majalla" w:cs="Sakkal Majalla"/>
          <w:sz w:val="32"/>
          <w:szCs w:val="32"/>
          <w:rtl/>
        </w:rPr>
        <w:t>قتصادي للجهة طالبة التمويل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>، مع التوسع في استخدام صيغ التمويل</w:t>
      </w:r>
      <w:r w:rsidR="00D15F7C" w:rsidRPr="003E470F">
        <w:rPr>
          <w:rFonts w:ascii="Sakkal Majalla" w:hAnsi="Sakkal Majalla" w:cs="Sakkal Majalla" w:hint="cs"/>
          <w:sz w:val="32"/>
          <w:szCs w:val="32"/>
          <w:rtl/>
        </w:rPr>
        <w:t xml:space="preserve"> الإ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>سلامي  لت</w:t>
      </w:r>
      <w:r w:rsidR="00D15F7C" w:rsidRPr="003E470F">
        <w:rPr>
          <w:rFonts w:ascii="Sakkal Majalla" w:hAnsi="Sakkal Majalla" w:cs="Sakkal Majalla" w:hint="cs"/>
          <w:sz w:val="32"/>
          <w:szCs w:val="32"/>
          <w:rtl/>
        </w:rPr>
        <w:t>دعم الإ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>نتاج ك</w:t>
      </w:r>
      <w:r w:rsidR="00D15F7C" w:rsidRPr="003E470F">
        <w:rPr>
          <w:rFonts w:ascii="Sakkal Majalla" w:hAnsi="Sakkal Majalla" w:cs="Sakkal Majalla" w:hint="cs"/>
          <w:sz w:val="32"/>
          <w:szCs w:val="32"/>
          <w:rtl/>
        </w:rPr>
        <w:t>الإ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>ستصناع والمقاولة والمشاركة .</w:t>
      </w:r>
      <w:r w:rsidR="00D15F7C" w:rsidRPr="003E470F">
        <w:rPr>
          <w:rFonts w:ascii="Sakkal Majalla" w:hAnsi="Sakkal Majalla" w:cs="Sakkal Majalla" w:hint="cs"/>
          <w:sz w:val="32"/>
          <w:szCs w:val="32"/>
          <w:rtl/>
        </w:rPr>
        <w:t xml:space="preserve"> وتخصيص التمويل بصيغة المرابحات للقطاع الإ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>نتاجي.</w:t>
      </w:r>
    </w:p>
    <w:p w14:paraId="2520D882" w14:textId="7BCAE08B" w:rsidR="00AC42D7" w:rsidRPr="003E470F" w:rsidRDefault="00AC42D7" w:rsidP="00FE310D">
      <w:pPr>
        <w:pStyle w:val="ListParagraph"/>
        <w:numPr>
          <w:ilvl w:val="0"/>
          <w:numId w:val="25"/>
        </w:numPr>
        <w:bidi/>
        <w:spacing w:line="240" w:lineRule="auto"/>
        <w:jc w:val="highKashida"/>
        <w:rPr>
          <w:rFonts w:ascii="Sakkal Majalla" w:hAnsi="Sakkal Majalla" w:cs="Sakkal Majalla"/>
          <w:sz w:val="32"/>
          <w:szCs w:val="32"/>
        </w:rPr>
      </w:pPr>
      <w:r w:rsidRPr="003E470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3E470F">
        <w:rPr>
          <w:rFonts w:ascii="Sakkal Majalla" w:hAnsi="Sakkal Majalla" w:cs="Sakkal Majalla"/>
          <w:sz w:val="32"/>
          <w:szCs w:val="32"/>
          <w:rtl/>
        </w:rPr>
        <w:t>تطوير الأراضي للأغراض الزراع</w:t>
      </w:r>
      <w:r w:rsidR="00D15F7C" w:rsidRPr="003E470F">
        <w:rPr>
          <w:rFonts w:ascii="Sakkal Majalla" w:hAnsi="Sakkal Majalla" w:cs="Sakkal Majalla"/>
          <w:sz w:val="32"/>
          <w:szCs w:val="32"/>
          <w:rtl/>
        </w:rPr>
        <w:t>ية بما في ذلك تجهيزات أعمال الر</w:t>
      </w:r>
      <w:r w:rsidR="00D15F7C" w:rsidRPr="003E470F">
        <w:rPr>
          <w:rFonts w:ascii="Sakkal Majalla" w:hAnsi="Sakkal Majalla" w:cs="Sakkal Majalla" w:hint="cs"/>
          <w:sz w:val="32"/>
          <w:szCs w:val="32"/>
          <w:rtl/>
        </w:rPr>
        <w:t>ي</w:t>
      </w:r>
      <w:r w:rsidRPr="003E470F">
        <w:rPr>
          <w:rFonts w:ascii="Sakkal Majalla" w:hAnsi="Sakkal Majalla" w:cs="Sakkal Majalla"/>
          <w:sz w:val="32"/>
          <w:szCs w:val="32"/>
          <w:rtl/>
        </w:rPr>
        <w:t>.</w:t>
      </w:r>
    </w:p>
    <w:p w14:paraId="781EB78F" w14:textId="71C75BE6" w:rsidR="00AC42D7" w:rsidRPr="003E470F" w:rsidRDefault="00D15F7C" w:rsidP="00D15F7C">
      <w:pPr>
        <w:bidi/>
        <w:spacing w:line="240" w:lineRule="auto"/>
        <w:ind w:left="360"/>
        <w:jc w:val="highKashida"/>
        <w:rPr>
          <w:rFonts w:ascii="Sakkal Majalla" w:hAnsi="Sakkal Majalla" w:cs="Sakkal Majalla"/>
          <w:sz w:val="32"/>
          <w:szCs w:val="32"/>
        </w:rPr>
      </w:pPr>
      <w:r w:rsidRPr="003E470F">
        <w:rPr>
          <w:rFonts w:ascii="Sakkal Majalla" w:hAnsi="Sakkal Majalla" w:cs="Sakkal Majalla" w:hint="cs"/>
          <w:sz w:val="32"/>
          <w:szCs w:val="32"/>
          <w:rtl/>
        </w:rPr>
        <w:t>(</w:t>
      </w:r>
      <w:r w:rsidRPr="00B30573">
        <w:rPr>
          <w:rFonts w:ascii="Sakkal Majalla" w:hAnsi="Sakkal Majalla" w:cs="Sakkal Majalla" w:hint="cs"/>
          <w:sz w:val="32"/>
          <w:szCs w:val="32"/>
          <w:rtl/>
        </w:rPr>
        <w:t>هـ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>)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>المطاحن لشراء القمح من المنتج المحلي مباشرة</w:t>
      </w:r>
      <w:r w:rsidR="00AC42D7" w:rsidRPr="003E470F">
        <w:rPr>
          <w:rFonts w:ascii="Sakkal Majalla" w:hAnsi="Sakkal Majalla" w:cs="Sakkal Majalla"/>
          <w:sz w:val="32"/>
          <w:szCs w:val="32"/>
        </w:rPr>
        <w:t xml:space="preserve"> .</w:t>
      </w:r>
    </w:p>
    <w:p w14:paraId="4D74DBF7" w14:textId="431A8DAF" w:rsidR="00AC42D7" w:rsidRPr="003E470F" w:rsidRDefault="00AC42D7" w:rsidP="00FE310D">
      <w:pPr>
        <w:pStyle w:val="ListParagraph"/>
        <w:numPr>
          <w:ilvl w:val="0"/>
          <w:numId w:val="18"/>
        </w:numPr>
        <w:bidi/>
        <w:spacing w:line="240" w:lineRule="auto"/>
        <w:jc w:val="highKashida"/>
        <w:rPr>
          <w:rFonts w:ascii="Sakkal Majalla" w:hAnsi="Sakkal Majalla" w:cs="Sakkal Majalla"/>
          <w:sz w:val="32"/>
          <w:szCs w:val="32"/>
          <w:rtl/>
        </w:rPr>
      </w:pPr>
      <w:r w:rsidRPr="003E470F">
        <w:rPr>
          <w:rFonts w:ascii="Sakkal Majalla" w:hAnsi="Sakkal Majalla" w:cs="Sakkal Majalla"/>
          <w:sz w:val="32"/>
          <w:szCs w:val="32"/>
          <w:rtl/>
        </w:rPr>
        <w:t xml:space="preserve">شراء القمح عبر فروع البنك الزراعي السوداني لصالح </w:t>
      </w:r>
      <w:r w:rsidR="00D15F7C" w:rsidRPr="003E470F">
        <w:rPr>
          <w:rFonts w:ascii="Sakkal Majalla" w:hAnsi="Sakkal Majalla" w:cs="Sakkal Majalla"/>
          <w:sz w:val="32"/>
          <w:szCs w:val="32"/>
          <w:rtl/>
        </w:rPr>
        <w:t>المخزون ال</w:t>
      </w:r>
      <w:r w:rsidR="00D15F7C" w:rsidRPr="003E470F">
        <w:rPr>
          <w:rFonts w:ascii="Sakkal Majalla" w:hAnsi="Sakkal Majalla" w:cs="Sakkal Majalla" w:hint="cs"/>
          <w:sz w:val="32"/>
          <w:szCs w:val="32"/>
          <w:rtl/>
        </w:rPr>
        <w:t>إ</w:t>
      </w:r>
      <w:r w:rsidRPr="003E470F">
        <w:rPr>
          <w:rFonts w:ascii="Sakkal Majalla" w:hAnsi="Sakkal Majalla" w:cs="Sakkal Majalla"/>
          <w:sz w:val="32"/>
          <w:szCs w:val="32"/>
          <w:rtl/>
        </w:rPr>
        <w:t>ستراتيجي</w:t>
      </w:r>
      <w:r w:rsidRPr="003E470F">
        <w:rPr>
          <w:rFonts w:ascii="Sakkal Majalla" w:hAnsi="Sakkal Majalla" w:cs="Sakkal Majalla"/>
          <w:sz w:val="32"/>
          <w:szCs w:val="32"/>
        </w:rPr>
        <w:t xml:space="preserve"> </w:t>
      </w:r>
    </w:p>
    <w:p w14:paraId="172765AE" w14:textId="4A4F03CA" w:rsidR="00AC42D7" w:rsidRPr="003E470F" w:rsidRDefault="00AC42D7" w:rsidP="00FE310D">
      <w:pPr>
        <w:pStyle w:val="ListParagraph"/>
        <w:numPr>
          <w:ilvl w:val="0"/>
          <w:numId w:val="19"/>
        </w:numPr>
        <w:bidi/>
        <w:spacing w:line="240" w:lineRule="auto"/>
        <w:jc w:val="highKashida"/>
        <w:rPr>
          <w:rFonts w:ascii="Sakkal Majalla" w:hAnsi="Sakkal Majalla" w:cs="Sakkal Majalla"/>
          <w:sz w:val="32"/>
          <w:szCs w:val="32"/>
          <w:rtl/>
        </w:rPr>
      </w:pPr>
      <w:r w:rsidRPr="003E470F">
        <w:rPr>
          <w:rFonts w:ascii="Sakkal Majalla" w:hAnsi="Sakkal Majalla" w:cs="Sakkal Majalla"/>
          <w:sz w:val="32"/>
          <w:szCs w:val="32"/>
          <w:rtl/>
        </w:rPr>
        <w:t>استيراد القمح استثناء</w:t>
      </w:r>
      <w:r w:rsidR="00D15F7C" w:rsidRPr="003E470F">
        <w:rPr>
          <w:rFonts w:ascii="Sakkal Majalla" w:hAnsi="Sakkal Majalla" w:cs="Sakkal Majalla" w:hint="cs"/>
          <w:sz w:val="32"/>
          <w:szCs w:val="32"/>
          <w:rtl/>
        </w:rPr>
        <w:t>ً</w:t>
      </w:r>
      <w:r w:rsidRPr="003E470F">
        <w:rPr>
          <w:rFonts w:ascii="Sakkal Majalla" w:hAnsi="Sakkal Majalla" w:cs="Sakkal Majalla"/>
          <w:sz w:val="32"/>
          <w:szCs w:val="32"/>
          <w:rtl/>
        </w:rPr>
        <w:t xml:space="preserve"> من تركيز التمويل مع ض</w:t>
      </w:r>
      <w:r w:rsidR="00D15F7C" w:rsidRPr="003E470F">
        <w:rPr>
          <w:rFonts w:ascii="Sakkal Majalla" w:hAnsi="Sakkal Majalla" w:cs="Sakkal Majalla"/>
          <w:sz w:val="32"/>
          <w:szCs w:val="32"/>
          <w:rtl/>
        </w:rPr>
        <w:t>رورة الحصول على الهوامش النقدية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3E470F">
        <w:rPr>
          <w:rFonts w:ascii="Sakkal Majalla" w:hAnsi="Sakkal Majalla" w:cs="Sakkal Majalla"/>
          <w:sz w:val="32"/>
          <w:szCs w:val="32"/>
          <w:rtl/>
        </w:rPr>
        <w:t xml:space="preserve">اللازمة والضمانات الكافية بعد الحصول </w:t>
      </w:r>
      <w:r w:rsidR="00D15F7C" w:rsidRPr="003E470F">
        <w:rPr>
          <w:rFonts w:ascii="Sakkal Majalla" w:hAnsi="Sakkal Majalla" w:cs="Sakkal Majalla"/>
          <w:sz w:val="32"/>
          <w:szCs w:val="32"/>
          <w:rtl/>
        </w:rPr>
        <w:t>على موافقة بنك السودان المركزي</w:t>
      </w:r>
      <w:r w:rsidR="00D15F7C" w:rsidRPr="003E470F">
        <w:rPr>
          <w:rFonts w:ascii="Sakkal Majalla" w:hAnsi="Sakkal Majalla" w:cs="Sakkal Majalla" w:hint="cs"/>
          <w:sz w:val="32"/>
          <w:szCs w:val="32"/>
          <w:rtl/>
        </w:rPr>
        <w:t xml:space="preserve"> -</w:t>
      </w:r>
      <w:r w:rsidRPr="003E470F">
        <w:rPr>
          <w:rFonts w:ascii="Sakkal Majalla" w:hAnsi="Sakkal Majalla" w:cs="Sakkal Majalla"/>
          <w:sz w:val="32"/>
          <w:szCs w:val="32"/>
          <w:rtl/>
        </w:rPr>
        <w:t xml:space="preserve"> الإدارة العامة لتنظيم وتنمية الجهاز المصرفي.</w:t>
      </w:r>
    </w:p>
    <w:p w14:paraId="5D747A9B" w14:textId="01CF41B8" w:rsidR="00AC42D7" w:rsidRPr="003E470F" w:rsidRDefault="00D15F7C" w:rsidP="00FE310D">
      <w:pPr>
        <w:pStyle w:val="ListParagraph"/>
        <w:numPr>
          <w:ilvl w:val="0"/>
          <w:numId w:val="17"/>
        </w:numPr>
        <w:bidi/>
        <w:spacing w:line="240" w:lineRule="auto"/>
        <w:jc w:val="highKashida"/>
        <w:rPr>
          <w:rFonts w:ascii="Sakkal Majalla" w:hAnsi="Sakkal Majalla" w:cs="Sakkal Majalla"/>
          <w:sz w:val="32"/>
          <w:szCs w:val="32"/>
        </w:rPr>
      </w:pPr>
      <w:r w:rsidRPr="003E470F">
        <w:rPr>
          <w:rFonts w:ascii="Sakkal Majalla" w:hAnsi="Sakkal Majalla" w:cs="Sakkal Majalla" w:hint="cs"/>
          <w:sz w:val="32"/>
          <w:szCs w:val="32"/>
          <w:rtl/>
        </w:rPr>
        <w:t>مشاريع الطاقة النظيفة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 xml:space="preserve"> مع التركيز على تصنيع وتجميع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3E470F">
        <w:rPr>
          <w:rFonts w:ascii="Sakkal Majalla" w:hAnsi="Sakkal Majalla" w:cs="Sakkal Majalla"/>
          <w:sz w:val="32"/>
          <w:szCs w:val="32"/>
          <w:rtl/>
        </w:rPr>
        <w:t>خلايا الطاقة الشمسية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>.</w:t>
      </w:r>
    </w:p>
    <w:p w14:paraId="58908791" w14:textId="017434FA" w:rsidR="00AC42D7" w:rsidRPr="003E470F" w:rsidRDefault="00D15F7C" w:rsidP="00FE310D">
      <w:pPr>
        <w:pStyle w:val="ListParagraph"/>
        <w:numPr>
          <w:ilvl w:val="0"/>
          <w:numId w:val="20"/>
        </w:numPr>
        <w:bidi/>
        <w:spacing w:line="240" w:lineRule="auto"/>
        <w:jc w:val="highKashida"/>
        <w:rPr>
          <w:rFonts w:ascii="Sakkal Majalla" w:hAnsi="Sakkal Majalla" w:cs="Sakkal Majalla"/>
          <w:sz w:val="32"/>
          <w:szCs w:val="32"/>
        </w:rPr>
      </w:pPr>
      <w:r w:rsidRPr="003E470F">
        <w:rPr>
          <w:rFonts w:ascii="Sakkal Majalla" w:hAnsi="Sakkal Majalla" w:cs="Sakkal Majalla"/>
          <w:sz w:val="32"/>
          <w:szCs w:val="32"/>
          <w:rtl/>
        </w:rPr>
        <w:t>إنتاج السلع ال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>إ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>ستراتيجية والضرورية والأنشطة التي تساهم في إعادة بناء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</w:rPr>
        <w:t xml:space="preserve"> الإقتصاد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 xml:space="preserve"> عبر المحافظ التموي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</w:rPr>
        <w:t>ل</w:t>
      </w:r>
      <w:r w:rsidRPr="003E470F">
        <w:rPr>
          <w:rFonts w:ascii="Sakkal Majalla" w:hAnsi="Sakkal Majalla" w:cs="Sakkal Majalla"/>
          <w:sz w:val="32"/>
          <w:szCs w:val="32"/>
          <w:rtl/>
        </w:rPr>
        <w:t>ية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>.</w:t>
      </w:r>
    </w:p>
    <w:p w14:paraId="3BAD97CC" w14:textId="29E2C8EC" w:rsidR="00AC42D7" w:rsidRPr="003E470F" w:rsidRDefault="00D15F7C" w:rsidP="00FE310D">
      <w:pPr>
        <w:pStyle w:val="ListParagraph"/>
        <w:numPr>
          <w:ilvl w:val="0"/>
          <w:numId w:val="18"/>
        </w:numPr>
        <w:bidi/>
        <w:spacing w:line="240" w:lineRule="auto"/>
        <w:jc w:val="highKashida"/>
        <w:rPr>
          <w:rFonts w:ascii="Sakkal Majalla" w:hAnsi="Sakkal Majalla" w:cs="Sakkal Majalla"/>
          <w:sz w:val="32"/>
          <w:szCs w:val="32"/>
          <w:rtl/>
        </w:rPr>
      </w:pPr>
      <w:r w:rsidRPr="003E470F">
        <w:rPr>
          <w:rFonts w:ascii="Sakkal Majalla" w:hAnsi="Sakkal Majalla" w:cs="Sakkal Majalla"/>
          <w:sz w:val="32"/>
          <w:szCs w:val="32"/>
          <w:rtl/>
        </w:rPr>
        <w:lastRenderedPageBreak/>
        <w:t>إستيراد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 xml:space="preserve"> السلع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</w:rPr>
        <w:t xml:space="preserve"> ا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>لاستراتيجية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 xml:space="preserve"> والضرورية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 xml:space="preserve">، 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</w:rPr>
        <w:t>أ</w:t>
      </w:r>
      <w:r w:rsidRPr="003E470F">
        <w:rPr>
          <w:rFonts w:ascii="Sakkal Majalla" w:hAnsi="Sakkal Majalla" w:cs="Sakkal Majalla"/>
          <w:sz w:val="32"/>
          <w:szCs w:val="32"/>
          <w:rtl/>
        </w:rPr>
        <w:t>لواح وبطاريات الطاقة الشمسية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>، مدخلات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3E470F">
        <w:rPr>
          <w:rFonts w:ascii="Sakkal Majalla" w:hAnsi="Sakkal Majalla" w:cs="Sakkal Majalla"/>
          <w:sz w:val="32"/>
          <w:szCs w:val="32"/>
          <w:rtl/>
        </w:rPr>
        <w:t>ال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>إ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>نتاج الزراعي (بشقيه النباتي والحيواني) والصناعي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 xml:space="preserve">بالإضافة الى  الماكينات والآليات والمعدات الرأسمالية  للقطاعات الإقتصادية </w:t>
      </w:r>
      <w:r w:rsidRPr="003E470F">
        <w:rPr>
          <w:rFonts w:ascii="Sakkal Majalla" w:hAnsi="Sakkal Majalla" w:cs="Sakkal Majalla"/>
          <w:sz w:val="32"/>
          <w:szCs w:val="32"/>
          <w:rtl/>
        </w:rPr>
        <w:t>المختلفة وفق الضوابط المنظمة لل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>إ</w:t>
      </w:r>
      <w:r w:rsidR="003E470F" w:rsidRPr="003E470F">
        <w:rPr>
          <w:rFonts w:ascii="Sakkal Majalla" w:hAnsi="Sakkal Majalla" w:cs="Sakkal Majalla"/>
          <w:sz w:val="32"/>
          <w:szCs w:val="32"/>
          <w:rtl/>
        </w:rPr>
        <w:t>ستيراد</w:t>
      </w:r>
      <w:r w:rsidR="00AC42D7" w:rsidRPr="003E470F">
        <w:rPr>
          <w:rFonts w:ascii="Sakkal Majalla" w:hAnsi="Sakkal Majalla" w:cs="Sakkal Majalla"/>
          <w:sz w:val="32"/>
          <w:szCs w:val="32"/>
          <w:rtl/>
        </w:rPr>
        <w:t>.</w:t>
      </w:r>
    </w:p>
    <w:p w14:paraId="0DA549F3" w14:textId="2A0F7887" w:rsidR="00AC42D7" w:rsidRPr="003E470F" w:rsidRDefault="00AC42D7" w:rsidP="00FE310D">
      <w:pPr>
        <w:pStyle w:val="ListParagraph"/>
        <w:numPr>
          <w:ilvl w:val="0"/>
          <w:numId w:val="21"/>
        </w:numPr>
        <w:bidi/>
        <w:spacing w:line="240" w:lineRule="auto"/>
        <w:jc w:val="highKashida"/>
        <w:rPr>
          <w:rFonts w:ascii="Sakkal Majalla" w:hAnsi="Sakkal Majalla" w:cs="Sakkal Majalla"/>
          <w:sz w:val="32"/>
          <w:szCs w:val="32"/>
        </w:rPr>
      </w:pPr>
      <w:r w:rsidRPr="003E470F">
        <w:rPr>
          <w:rFonts w:ascii="Sakkal Majalla" w:hAnsi="Sakkal Majalla" w:cs="Sakkal Majalla" w:hint="cs"/>
          <w:sz w:val="32"/>
          <w:szCs w:val="32"/>
          <w:rtl/>
        </w:rPr>
        <w:t>تمويل الحبوب</w:t>
      </w:r>
      <w:r w:rsidR="003E470F" w:rsidRPr="003E470F">
        <w:rPr>
          <w:rFonts w:ascii="Sakkal Majalla" w:hAnsi="Sakkal Majalla" w:cs="Sakkal Majalla" w:hint="cs"/>
          <w:sz w:val="32"/>
          <w:szCs w:val="32"/>
          <w:rtl/>
        </w:rPr>
        <w:t xml:space="preserve"> الزيتية لأغراض الصادر والتصنيع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1912A4C7" w14:textId="36CDDA5C" w:rsidR="00AC42D7" w:rsidRPr="003E470F" w:rsidRDefault="00D15F7C" w:rsidP="00FE310D">
      <w:pPr>
        <w:pStyle w:val="ListParagraph"/>
        <w:numPr>
          <w:ilvl w:val="0"/>
          <w:numId w:val="21"/>
        </w:num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sz w:val="32"/>
          <w:szCs w:val="32"/>
        </w:rPr>
      </w:pPr>
      <w:r w:rsidRPr="003E470F">
        <w:rPr>
          <w:rFonts w:ascii="Sakkal Majalla" w:hAnsi="Sakkal Majalla" w:cs="Sakkal Majalla" w:hint="cs"/>
          <w:sz w:val="32"/>
          <w:szCs w:val="32"/>
          <w:rtl/>
        </w:rPr>
        <w:t>التمويل المستدام والتمويل الأ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</w:rPr>
        <w:t>خ</w:t>
      </w:r>
      <w:r w:rsidR="003E470F" w:rsidRPr="003E470F">
        <w:rPr>
          <w:rFonts w:ascii="Sakkal Majalla" w:hAnsi="Sakkal Majalla" w:cs="Sakkal Majalla" w:hint="cs"/>
          <w:sz w:val="32"/>
          <w:szCs w:val="32"/>
          <w:rtl/>
        </w:rPr>
        <w:t>ضر والإ</w:t>
      </w:r>
      <w:r w:rsidRPr="003E470F">
        <w:rPr>
          <w:rFonts w:ascii="Sakkal Majalla" w:hAnsi="Sakkal Majalla" w:cs="Sakkal Majalla" w:hint="cs"/>
          <w:sz w:val="32"/>
          <w:szCs w:val="32"/>
          <w:rtl/>
        </w:rPr>
        <w:t>لتزام بالمباديء الإرشادية</w:t>
      </w:r>
      <w:r w:rsidR="003E470F" w:rsidRPr="003E470F">
        <w:rPr>
          <w:rFonts w:ascii="Sakkal Majalla" w:hAnsi="Sakkal Majalla" w:cs="Sakkal Majalla" w:hint="cs"/>
          <w:sz w:val="32"/>
          <w:szCs w:val="32"/>
          <w:rtl/>
        </w:rPr>
        <w:t xml:space="preserve"> الصادرة من بنك السودان المركزي</w:t>
      </w:r>
      <w:r w:rsidR="00AC42D7" w:rsidRPr="003E470F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7B48344A" w14:textId="77777777" w:rsidR="00AC42D7" w:rsidRPr="003E470F" w:rsidRDefault="00AC42D7" w:rsidP="00AC42D7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jc w:val="highKashida"/>
        <w:rPr>
          <w:rFonts w:ascii="Sakkal Majalla" w:hAnsi="Sakkal Majalla" w:cs="Sakkal Majalla"/>
          <w:sz w:val="32"/>
          <w:szCs w:val="32"/>
        </w:rPr>
      </w:pPr>
    </w:p>
    <w:p w14:paraId="1C0AFE76" w14:textId="1385B6B6" w:rsidR="00AC42D7" w:rsidRPr="003E470F" w:rsidRDefault="00AC42D7" w:rsidP="00AC42D7">
      <w:pPr>
        <w:autoSpaceDE w:val="0"/>
        <w:autoSpaceDN w:val="0"/>
        <w:bidi/>
        <w:adjustRightInd w:val="0"/>
        <w:spacing w:after="0"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4BCF">
        <w:rPr>
          <w:rFonts w:ascii="Sakkal Majalla" w:hAnsi="Sakkal Majalla" w:cs="Sakkal Majalla" w:hint="cs"/>
          <w:b/>
          <w:bCs/>
          <w:sz w:val="32"/>
          <w:szCs w:val="32"/>
          <w:rtl/>
        </w:rPr>
        <w:t>يسري هذا المنشور من تاريخ التوقيع عليه وعلي المصار</w:t>
      </w:r>
      <w:r w:rsidR="00D15F7C" w:rsidRPr="008E4BCF">
        <w:rPr>
          <w:rFonts w:ascii="Sakkal Majalla" w:hAnsi="Sakkal Majalla" w:cs="Sakkal Majalla" w:hint="cs"/>
          <w:b/>
          <w:bCs/>
          <w:sz w:val="32"/>
          <w:szCs w:val="32"/>
          <w:rtl/>
        </w:rPr>
        <w:t>ف تعميمه على جميع فروعها العاملة.</w:t>
      </w:r>
    </w:p>
    <w:p w14:paraId="6CD0A6D8" w14:textId="6EF3BAC6" w:rsidR="00AC42D7" w:rsidRDefault="00AC42D7" w:rsidP="00AC42D7">
      <w:p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</w:p>
    <w:p w14:paraId="17512C60" w14:textId="77777777" w:rsidR="00B30573" w:rsidRPr="007A44FD" w:rsidRDefault="00B30573" w:rsidP="00B30573">
      <w:p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</w:p>
    <w:p w14:paraId="1B9D8C3B" w14:textId="0567C965" w:rsidR="00AC42D7" w:rsidRPr="00402849" w:rsidRDefault="00B30573" w:rsidP="00AC42D7">
      <w:pPr>
        <w:bidi/>
        <w:spacing w:line="240" w:lineRule="auto"/>
        <w:jc w:val="center"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</w:t>
      </w:r>
      <w:r w:rsidR="00AC42D7" w:rsidRPr="0040284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ع/ بنك السودان </w:t>
      </w:r>
      <w:r w:rsidR="00AC42D7" w:rsidRPr="00402849">
        <w:rPr>
          <w:rFonts w:ascii="Sakkal Majalla" w:hAnsi="Sakkal Majalla" w:cs="Sakkal Majalla"/>
          <w:bCs/>
          <w:sz w:val="32"/>
          <w:szCs w:val="32"/>
          <w:rtl/>
        </w:rPr>
        <w:t>المركزي</w:t>
      </w:r>
      <w:r w:rsidR="00CD5A65" w:rsidRPr="00402849">
        <w:rPr>
          <w:rFonts w:ascii="Sakkal Majalla" w:hAnsi="Sakkal Majalla" w:cs="Sakkal Majalla" w:hint="cs"/>
          <w:bCs/>
          <w:sz w:val="32"/>
          <w:szCs w:val="32"/>
          <w:rtl/>
        </w:rPr>
        <w:t xml:space="preserve"> </w:t>
      </w:r>
    </w:p>
    <w:p w14:paraId="08F3FA56" w14:textId="77777777" w:rsidR="00CD5A65" w:rsidRPr="00402849" w:rsidRDefault="00CD5A65" w:rsidP="00CD5A65">
      <w:pPr>
        <w:bidi/>
        <w:spacing w:line="240" w:lineRule="auto"/>
        <w:jc w:val="center"/>
        <w:rPr>
          <w:rFonts w:ascii="Sakkal Majalla" w:hAnsi="Sakkal Majalla" w:cs="Sakkal Majalla"/>
          <w:bCs/>
          <w:sz w:val="32"/>
          <w:szCs w:val="32"/>
          <w:rtl/>
        </w:rPr>
      </w:pPr>
    </w:p>
    <w:p w14:paraId="0B473786" w14:textId="47DCD9E2" w:rsidR="00FF473C" w:rsidRPr="00402849" w:rsidRDefault="00D15F7C" w:rsidP="00D15F7C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0284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ياسر عبدالرحمن الياس              </w:t>
      </w:r>
      <w:r w:rsidR="00B30573" w:rsidRPr="0040284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</w:t>
      </w:r>
      <w:r w:rsidR="0040284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B30573" w:rsidRPr="0040284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</w:t>
      </w:r>
      <w:r w:rsidR="00CD5A65" w:rsidRPr="0040284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B30573" w:rsidRPr="0040284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Pr="0040284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فاطمة أحمد محمد</w:t>
      </w:r>
      <w:r w:rsidR="00CD5A65" w:rsidRPr="0040284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14:paraId="0E4F67AA" w14:textId="67854881" w:rsidR="00D15F7C" w:rsidRPr="00402849" w:rsidRDefault="00CD5A65" w:rsidP="00D15F7C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0284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="00B30573" w:rsidRPr="0040284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</w:t>
      </w:r>
      <w:r w:rsidR="00D15F7C" w:rsidRPr="00402849">
        <w:rPr>
          <w:rFonts w:ascii="Sakkal Majalla" w:hAnsi="Sakkal Majalla" w:cs="Sakkal Majalla" w:hint="cs"/>
          <w:b/>
          <w:bCs/>
          <w:sz w:val="32"/>
          <w:szCs w:val="32"/>
          <w:rtl/>
        </w:rPr>
        <w:t>إدارة الشؤون المصرفية</w:t>
      </w:r>
      <w:r w:rsidR="00B30573" w:rsidRPr="0040284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</w:p>
    <w:p w14:paraId="0E2C6813" w14:textId="3F2B7963" w:rsidR="00D15F7C" w:rsidRPr="00402849" w:rsidRDefault="00B30573" w:rsidP="00D15F7C">
      <w:pPr>
        <w:jc w:val="center"/>
        <w:rPr>
          <w:b/>
          <w:bCs/>
        </w:rPr>
      </w:pPr>
      <w:r w:rsidRPr="0040284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</w:t>
      </w:r>
      <w:r w:rsidR="00D15F7C" w:rsidRPr="00402849">
        <w:rPr>
          <w:rFonts w:ascii="Sakkal Majalla" w:hAnsi="Sakkal Majalla" w:cs="Sakkal Majalla" w:hint="cs"/>
          <w:b/>
          <w:bCs/>
          <w:sz w:val="32"/>
          <w:szCs w:val="32"/>
          <w:rtl/>
        </w:rPr>
        <w:t>الإدارة العامة لتنظيم وتنمية الجهاز المصرفي</w:t>
      </w:r>
      <w:r w:rsidRPr="0040284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sectPr w:rsidR="00D15F7C" w:rsidRPr="00402849" w:rsidSect="0021504B">
      <w:headerReference w:type="default" r:id="rId8"/>
      <w:footerReference w:type="default" r:id="rId9"/>
      <w:pgSz w:w="12240" w:h="15840"/>
      <w:pgMar w:top="1440" w:right="1170" w:bottom="1440" w:left="12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74785" w14:textId="77777777" w:rsidR="00DF5E12" w:rsidRDefault="00DF5E12">
      <w:pPr>
        <w:spacing w:after="0" w:line="240" w:lineRule="auto"/>
      </w:pPr>
      <w:r>
        <w:separator/>
      </w:r>
    </w:p>
  </w:endnote>
  <w:endnote w:type="continuationSeparator" w:id="0">
    <w:p w14:paraId="436CC289" w14:textId="77777777" w:rsidR="00DF5E12" w:rsidRDefault="00DF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970680"/>
      <w:docPartObj>
        <w:docPartGallery w:val="Page Numbers (Bottom of Page)"/>
        <w:docPartUnique/>
      </w:docPartObj>
    </w:sdtPr>
    <w:sdtEndPr/>
    <w:sdtContent>
      <w:p w14:paraId="758928B4" w14:textId="69E84CA4" w:rsidR="005D58B2" w:rsidRDefault="005D58B2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221FBF8" wp14:editId="5CCC1C2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1ABAD2F" w14:textId="4572C0BE" w:rsidR="005D58B2" w:rsidRDefault="005D58B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923947">
                                <w:rPr>
                                  <w:noProof/>
                                </w:rPr>
                                <w:t>5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221FBF8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7" type="#_x0000_t185" style="position:absolute;margin-left:0;margin-top:0;width:43.45pt;height:18.8pt;z-index:25165824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" filled="t" strokecolor="gray" strokeweight="2.25pt">
                  <v:textbox inset=",0,,0">
                    <w:txbxContent>
                      <w:p w14:paraId="11ABAD2F" w14:textId="4572C0BE" w:rsidR="005D58B2" w:rsidRDefault="005D58B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923947">
                          <w:rPr>
                            <w:noProof/>
                          </w:rPr>
                          <w:t>5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1D60F3D0" wp14:editId="2B763EC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type w14:anchorId="010C75A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left:0;text-align:left;margin-left:0;margin-top:0;width:434.5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8DEFD" w14:textId="77777777" w:rsidR="00DF5E12" w:rsidRDefault="00DF5E12">
      <w:pPr>
        <w:spacing w:after="0" w:line="240" w:lineRule="auto"/>
      </w:pPr>
      <w:r>
        <w:separator/>
      </w:r>
    </w:p>
  </w:footnote>
  <w:footnote w:type="continuationSeparator" w:id="0">
    <w:p w14:paraId="6B5D93F5" w14:textId="77777777" w:rsidR="00DF5E12" w:rsidRDefault="00DF5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6A879" w14:textId="0FA69E75" w:rsidR="005D58B2" w:rsidRDefault="005D58B2">
    <w:pPr>
      <w:pStyle w:val="Header"/>
      <w:rPr>
        <w:noProof/>
      </w:rPr>
    </w:pPr>
  </w:p>
  <w:tbl>
    <w:tblPr>
      <w:tblStyle w:val="TableGrid11"/>
      <w:tblpPr w:leftFromText="180" w:rightFromText="180" w:vertAnchor="text" w:horzAnchor="margin" w:tblpXSpec="center" w:tblpY="-52"/>
      <w:bidiVisual/>
      <w:tblW w:w="106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476"/>
      <w:gridCol w:w="1956"/>
      <w:gridCol w:w="4188"/>
    </w:tblGrid>
    <w:tr w:rsidR="005D58B2" w14:paraId="5627BFD8" w14:textId="77777777" w:rsidTr="00E236A4">
      <w:trPr>
        <w:trHeight w:val="1350"/>
      </w:trPr>
      <w:tc>
        <w:tcPr>
          <w:tcW w:w="4475" w:type="dxa"/>
          <w:tcBorders>
            <w:top w:val="nil"/>
            <w:left w:val="nil"/>
            <w:bottom w:val="thickThinSmallGap" w:sz="12" w:space="0" w:color="auto"/>
            <w:right w:val="nil"/>
          </w:tcBorders>
        </w:tcPr>
        <w:p w14:paraId="67A2D76C" w14:textId="77777777" w:rsidR="005D58B2" w:rsidRDefault="005D58B2" w:rsidP="005D58B2">
          <w:pPr>
            <w:bidi/>
            <w:spacing w:line="252" w:lineRule="auto"/>
            <w:jc w:val="center"/>
            <w:rPr>
              <w:rFonts w:eastAsiaTheme="minorEastAsia"/>
              <w:i/>
              <w:iCs/>
              <w:rtl/>
            </w:rPr>
          </w:pPr>
          <w:bookmarkStart w:id="2" w:name="_Hlk130883093"/>
          <w:bookmarkStart w:id="3" w:name="_Hlk130883213"/>
        </w:p>
        <w:p w14:paraId="6D2F3B60" w14:textId="61006361" w:rsidR="005D58B2" w:rsidRDefault="005D58B2" w:rsidP="005D58B2">
          <w:pPr>
            <w:bidi/>
            <w:spacing w:line="252" w:lineRule="auto"/>
            <w:jc w:val="center"/>
            <w:rPr>
              <w:rFonts w:eastAsiaTheme="minorEastAsia"/>
              <w:i/>
              <w:iCs/>
            </w:rPr>
          </w:pPr>
          <w:r>
            <w:rPr>
              <w:rFonts w:eastAsiaTheme="minorEastAsia"/>
              <w:i/>
              <w:iCs/>
              <w:noProof/>
            </w:rPr>
            <w:drawing>
              <wp:inline distT="0" distB="0" distL="0" distR="0" wp14:anchorId="62A9CD65" wp14:editId="33871A15">
                <wp:extent cx="2600325" cy="361950"/>
                <wp:effectExtent l="0" t="0" r="9525" b="0"/>
                <wp:docPr id="3" name="Picture 3" descr="Description: محسنةازر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محسنةازر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03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05B65B" w14:textId="77777777" w:rsidR="005D58B2" w:rsidRDefault="005D58B2" w:rsidP="005D58B2">
          <w:pPr>
            <w:bidi/>
            <w:spacing w:line="252" w:lineRule="auto"/>
            <w:jc w:val="center"/>
            <w:rPr>
              <w:rFonts w:ascii="Sakkal Majalla" w:eastAsiaTheme="minorEastAsia" w:hAnsi="Sakkal Majalla" w:cs="Sakkal Majalla"/>
              <w:b/>
              <w:bCs/>
              <w:i/>
              <w:iCs/>
              <w:sz w:val="26"/>
              <w:szCs w:val="26"/>
            </w:rPr>
          </w:pPr>
          <w:r>
            <w:rPr>
              <w:rFonts w:ascii="Sakkal Majalla" w:eastAsiaTheme="minorEastAsia" w:hAnsi="Sakkal Majalla" w:cs="Sakkal Majalla" w:hint="cs"/>
              <w:b/>
              <w:bCs/>
              <w:i/>
              <w:iCs/>
              <w:sz w:val="28"/>
              <w:szCs w:val="28"/>
              <w:rtl/>
            </w:rPr>
            <w:t>الإدارة العامة لتنظيم وتنمية الجهاز المصرفي</w:t>
          </w:r>
        </w:p>
      </w:tc>
      <w:tc>
        <w:tcPr>
          <w:tcW w:w="1956" w:type="dxa"/>
          <w:hideMark/>
        </w:tcPr>
        <w:p w14:paraId="1E318ADE" w14:textId="3DB76AC8" w:rsidR="005D58B2" w:rsidRDefault="005D58B2" w:rsidP="005D58B2">
          <w:pPr>
            <w:bidi/>
            <w:spacing w:line="252" w:lineRule="auto"/>
            <w:rPr>
              <w:rFonts w:eastAsiaTheme="minorEastAsia"/>
              <w:i/>
              <w:iCs/>
            </w:rPr>
          </w:pPr>
          <w:r>
            <w:rPr>
              <w:rFonts w:eastAsiaTheme="minorEastAsia"/>
              <w:i/>
              <w:iCs/>
              <w:noProof/>
            </w:rPr>
            <w:drawing>
              <wp:inline distT="0" distB="0" distL="0" distR="0" wp14:anchorId="273998AC" wp14:editId="6C095965">
                <wp:extent cx="962025" cy="895350"/>
                <wp:effectExtent l="0" t="0" r="9525" b="0"/>
                <wp:docPr id="2" name="Picture 2" descr="Description: Bank of Suda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Bank of Suda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7" w:type="dxa"/>
          <w:tcBorders>
            <w:top w:val="nil"/>
            <w:left w:val="nil"/>
            <w:bottom w:val="thickThinSmallGap" w:sz="12" w:space="0" w:color="auto"/>
            <w:right w:val="nil"/>
          </w:tcBorders>
        </w:tcPr>
        <w:p w14:paraId="6DA916E6" w14:textId="77777777" w:rsidR="005D58B2" w:rsidRDefault="005D58B2" w:rsidP="005D58B2">
          <w:pPr>
            <w:bidi/>
            <w:spacing w:line="252" w:lineRule="auto"/>
            <w:rPr>
              <w:rFonts w:eastAsiaTheme="minorEastAsia"/>
              <w:i/>
              <w:iCs/>
              <w:rtl/>
            </w:rPr>
          </w:pPr>
        </w:p>
        <w:p w14:paraId="0AE074DD" w14:textId="77777777" w:rsidR="005D58B2" w:rsidRDefault="005D58B2" w:rsidP="005D58B2">
          <w:pPr>
            <w:keepNext/>
            <w:tabs>
              <w:tab w:val="left" w:pos="720"/>
              <w:tab w:val="left" w:pos="5478"/>
            </w:tabs>
            <w:bidi/>
            <w:spacing w:line="252" w:lineRule="auto"/>
            <w:jc w:val="center"/>
            <w:outlineLvl w:val="1"/>
            <w:rPr>
              <w:rFonts w:eastAsiaTheme="minorEastAsia"/>
              <w:b/>
              <w:bCs/>
              <w:i/>
              <w:iCs/>
              <w:color w:val="1F3864" w:themeColor="accent1" w:themeShade="80"/>
              <w:sz w:val="30"/>
              <w:szCs w:val="30"/>
              <w:rtl/>
            </w:rPr>
          </w:pPr>
          <w:bookmarkStart w:id="4" w:name="_Hlk168478253"/>
          <w:r>
            <w:rPr>
              <w:rFonts w:eastAsiaTheme="minorEastAsia"/>
              <w:b/>
              <w:bCs/>
              <w:i/>
              <w:iCs/>
              <w:color w:val="1F3864" w:themeColor="accent1" w:themeShade="80"/>
              <w:sz w:val="30"/>
              <w:szCs w:val="30"/>
            </w:rPr>
            <w:t>CENTRAL BANK Of SUDAN</w:t>
          </w:r>
          <w:bookmarkEnd w:id="4"/>
        </w:p>
        <w:p w14:paraId="5FEFE6C6" w14:textId="77777777" w:rsidR="005D58B2" w:rsidRDefault="005D58B2" w:rsidP="005D58B2">
          <w:pPr>
            <w:bidi/>
            <w:spacing w:line="252" w:lineRule="auto"/>
            <w:jc w:val="center"/>
            <w:rPr>
              <w:rFonts w:eastAsiaTheme="minorEastAsia"/>
              <w:i/>
              <w:iCs/>
              <w:sz w:val="18"/>
              <w:szCs w:val="18"/>
              <w:rtl/>
            </w:rPr>
          </w:pPr>
        </w:p>
        <w:p w14:paraId="11752561" w14:textId="77777777" w:rsidR="005D58B2" w:rsidRDefault="005D58B2" w:rsidP="005D58B2">
          <w:pPr>
            <w:bidi/>
            <w:spacing w:line="252" w:lineRule="auto"/>
            <w:jc w:val="right"/>
            <w:rPr>
              <w:rFonts w:eastAsiaTheme="minorEastAsia"/>
              <w:b/>
              <w:bCs/>
              <w:i/>
              <w:iCs/>
            </w:rPr>
          </w:pPr>
          <w:r>
            <w:rPr>
              <w:rFonts w:eastAsiaTheme="minorEastAsia"/>
              <w:b/>
              <w:bCs/>
              <w:i/>
              <w:iCs/>
              <w:sz w:val="16"/>
              <w:szCs w:val="16"/>
            </w:rPr>
            <w:t>B</w:t>
          </w:r>
          <w:r>
            <w:rPr>
              <w:rFonts w:eastAsiaTheme="minorEastAsia"/>
              <w:b/>
              <w:bCs/>
              <w:i/>
              <w:iCs/>
              <w:sz w:val="18"/>
              <w:szCs w:val="18"/>
            </w:rPr>
            <w:t>anking Regulation &amp; Development Department</w:t>
          </w:r>
        </w:p>
      </w:tc>
    </w:tr>
  </w:tbl>
  <w:bookmarkEnd w:id="2"/>
  <w:bookmarkEnd w:id="3"/>
  <w:p w14:paraId="1B4D36B4" w14:textId="0B70EB11" w:rsidR="005D58B2" w:rsidRDefault="005D58B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458CF26E" wp14:editId="4B3D3E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7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62FFE" w14:textId="77777777" w:rsidR="005D58B2" w:rsidRDefault="005D58B2" w:rsidP="00845BA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lang w:bidi="ar-EG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:lang w:bidi="ar-EG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CF2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12.4pt;height:247.45pt;rotation:-45;z-index:-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14:paraId="07862FFE" w14:textId="77777777" w:rsidR="005D58B2" w:rsidRDefault="005D58B2" w:rsidP="00845BA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lang w:bidi="ar-EG"/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:lang w:bidi="ar-EG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hybridMultilevel"/>
    <w:tmpl w:val="5A2CB9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154E3B"/>
    <w:multiLevelType w:val="hybridMultilevel"/>
    <w:tmpl w:val="F06CF904"/>
    <w:lvl w:ilvl="0" w:tplc="CB76156A">
      <w:start w:val="1"/>
      <w:numFmt w:val="arabicAlpha"/>
      <w:lvlText w:val="(%1)"/>
      <w:lvlJc w:val="left"/>
      <w:pPr>
        <w:ind w:left="900" w:hanging="360"/>
      </w:pPr>
      <w:rPr>
        <w:rFonts w:ascii="Sakkal Majalla" w:eastAsia="Calibri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A42EFD"/>
    <w:multiLevelType w:val="hybridMultilevel"/>
    <w:tmpl w:val="498296A4"/>
    <w:lvl w:ilvl="0" w:tplc="2B5A662E">
      <w:start w:val="1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53CB9"/>
    <w:multiLevelType w:val="hybridMultilevel"/>
    <w:tmpl w:val="5F4E9B32"/>
    <w:lvl w:ilvl="0" w:tplc="4732A35C">
      <w:start w:val="1"/>
      <w:numFmt w:val="arabicAlpha"/>
      <w:lvlText w:val="(%1)"/>
      <w:lvlJc w:val="left"/>
      <w:pPr>
        <w:ind w:left="720" w:hanging="360"/>
      </w:pPr>
      <w:rPr>
        <w:rFonts w:ascii="Sakkal Majalla" w:eastAsia="Calibri" w:hAnsi="Sakkal Majalla" w:cs="Sakkal Majall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E4078"/>
    <w:multiLevelType w:val="hybridMultilevel"/>
    <w:tmpl w:val="ED1CCC6A"/>
    <w:lvl w:ilvl="0" w:tplc="863C127E">
      <w:start w:val="22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D0AE8"/>
    <w:multiLevelType w:val="hybridMultilevel"/>
    <w:tmpl w:val="510ED780"/>
    <w:lvl w:ilvl="0" w:tplc="14461A5A">
      <w:start w:val="8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D1465"/>
    <w:multiLevelType w:val="hybridMultilevel"/>
    <w:tmpl w:val="C59C7A32"/>
    <w:lvl w:ilvl="0" w:tplc="086093C0">
      <w:start w:val="22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326B6"/>
    <w:multiLevelType w:val="hybridMultilevel"/>
    <w:tmpl w:val="40A68A82"/>
    <w:lvl w:ilvl="0" w:tplc="397A90F2">
      <w:start w:val="5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A1123"/>
    <w:multiLevelType w:val="hybridMultilevel"/>
    <w:tmpl w:val="F88826E0"/>
    <w:lvl w:ilvl="0" w:tplc="B1A0F018">
      <w:start w:val="1"/>
      <w:numFmt w:val="arabicAlpha"/>
      <w:lvlText w:val="(%1)"/>
      <w:lvlJc w:val="left"/>
      <w:pPr>
        <w:ind w:left="900" w:hanging="360"/>
      </w:pPr>
      <w:rPr>
        <w:rFonts w:ascii="Sakkal Majalla" w:eastAsia="Calibri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1141448"/>
    <w:multiLevelType w:val="hybridMultilevel"/>
    <w:tmpl w:val="D8C470D0"/>
    <w:lvl w:ilvl="0" w:tplc="F0EC3ED4">
      <w:start w:val="8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00A2B"/>
    <w:multiLevelType w:val="hybridMultilevel"/>
    <w:tmpl w:val="E06AD23A"/>
    <w:lvl w:ilvl="0" w:tplc="819CA682">
      <w:start w:val="1"/>
      <w:numFmt w:val="arabicAlpha"/>
      <w:lvlText w:val="(%1)"/>
      <w:lvlJc w:val="left"/>
      <w:pPr>
        <w:ind w:left="720" w:hanging="360"/>
      </w:pPr>
      <w:rPr>
        <w:rFonts w:ascii="Sakkal Majalla" w:eastAsia="Calibri" w:hAnsi="Sakkal Majalla" w:cs="Sakkal Majalla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E6E89"/>
    <w:multiLevelType w:val="hybridMultilevel"/>
    <w:tmpl w:val="35C8AC68"/>
    <w:lvl w:ilvl="0" w:tplc="C65A1CC8">
      <w:start w:val="1"/>
      <w:numFmt w:val="arabicAlpha"/>
      <w:lvlText w:val="(%1)"/>
      <w:lvlJc w:val="left"/>
      <w:pPr>
        <w:ind w:left="720" w:hanging="360"/>
      </w:pPr>
      <w:rPr>
        <w:rFonts w:ascii="Sakkal Majalla" w:eastAsia="Calibri" w:hAnsi="Sakkal Majalla" w:cs="Sakkal Majalla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56FEF"/>
    <w:multiLevelType w:val="hybridMultilevel"/>
    <w:tmpl w:val="77CEA712"/>
    <w:lvl w:ilvl="0" w:tplc="19089F5E">
      <w:start w:val="1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53A1F"/>
    <w:multiLevelType w:val="hybridMultilevel"/>
    <w:tmpl w:val="5DEE0D4A"/>
    <w:lvl w:ilvl="0" w:tplc="C83AD044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0E2A"/>
    <w:multiLevelType w:val="hybridMultilevel"/>
    <w:tmpl w:val="1F9CE65E"/>
    <w:lvl w:ilvl="0" w:tplc="96060F8C">
      <w:start w:val="1"/>
      <w:numFmt w:val="arabicAlpha"/>
      <w:lvlText w:val="(%1)"/>
      <w:lvlJc w:val="left"/>
      <w:pPr>
        <w:ind w:left="720" w:hanging="360"/>
      </w:pPr>
      <w:rPr>
        <w:rFonts w:ascii="Sakkal Majalla" w:eastAsia="Calibri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E2AB8"/>
    <w:multiLevelType w:val="hybridMultilevel"/>
    <w:tmpl w:val="47701406"/>
    <w:lvl w:ilvl="0" w:tplc="A3268218">
      <w:start w:val="5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8790C"/>
    <w:multiLevelType w:val="hybridMultilevel"/>
    <w:tmpl w:val="6DCA5D16"/>
    <w:lvl w:ilvl="0" w:tplc="A2E24146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41A7A"/>
    <w:multiLevelType w:val="hybridMultilevel"/>
    <w:tmpl w:val="D2243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470F44"/>
    <w:multiLevelType w:val="hybridMultilevel"/>
    <w:tmpl w:val="FFF88864"/>
    <w:lvl w:ilvl="0" w:tplc="99ACC70E">
      <w:start w:val="5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D4A6A"/>
    <w:multiLevelType w:val="hybridMultilevel"/>
    <w:tmpl w:val="6C100A9C"/>
    <w:lvl w:ilvl="0" w:tplc="EDDE06F0">
      <w:start w:val="27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52E82"/>
    <w:multiLevelType w:val="hybridMultilevel"/>
    <w:tmpl w:val="ADF05E2E"/>
    <w:lvl w:ilvl="0" w:tplc="9FB68F58">
      <w:start w:val="16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852EA"/>
    <w:multiLevelType w:val="hybridMultilevel"/>
    <w:tmpl w:val="AD74BCAC"/>
    <w:lvl w:ilvl="0" w:tplc="3AD8F88C">
      <w:start w:val="8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A2564"/>
    <w:multiLevelType w:val="hybridMultilevel"/>
    <w:tmpl w:val="D0504402"/>
    <w:lvl w:ilvl="0" w:tplc="AD0410A8">
      <w:start w:val="26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62ADB"/>
    <w:multiLevelType w:val="hybridMultilevel"/>
    <w:tmpl w:val="78B40D32"/>
    <w:lvl w:ilvl="0" w:tplc="1632CA9C">
      <w:start w:val="5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07213"/>
    <w:multiLevelType w:val="hybridMultilevel"/>
    <w:tmpl w:val="4B043B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672AD6"/>
    <w:multiLevelType w:val="hybridMultilevel"/>
    <w:tmpl w:val="A9ACB0E2"/>
    <w:lvl w:ilvl="0" w:tplc="B2C48946">
      <w:start w:val="16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4"/>
  </w:num>
  <w:num w:numId="4">
    <w:abstractNumId w:val="11"/>
  </w:num>
  <w:num w:numId="5">
    <w:abstractNumId w:val="8"/>
  </w:num>
  <w:num w:numId="6">
    <w:abstractNumId w:val="1"/>
  </w:num>
  <w:num w:numId="7">
    <w:abstractNumId w:val="3"/>
  </w:num>
  <w:num w:numId="8">
    <w:abstractNumId w:val="10"/>
  </w:num>
  <w:num w:numId="9">
    <w:abstractNumId w:val="13"/>
  </w:num>
  <w:num w:numId="10">
    <w:abstractNumId w:val="23"/>
  </w:num>
  <w:num w:numId="11">
    <w:abstractNumId w:val="5"/>
  </w:num>
  <w:num w:numId="12">
    <w:abstractNumId w:val="22"/>
  </w:num>
  <w:num w:numId="13">
    <w:abstractNumId w:val="12"/>
  </w:num>
  <w:num w:numId="14">
    <w:abstractNumId w:val="6"/>
  </w:num>
  <w:num w:numId="15">
    <w:abstractNumId w:val="16"/>
  </w:num>
  <w:num w:numId="16">
    <w:abstractNumId w:val="14"/>
  </w:num>
  <w:num w:numId="17">
    <w:abstractNumId w:val="7"/>
  </w:num>
  <w:num w:numId="18">
    <w:abstractNumId w:val="19"/>
  </w:num>
  <w:num w:numId="19">
    <w:abstractNumId w:val="2"/>
  </w:num>
  <w:num w:numId="20">
    <w:abstractNumId w:val="25"/>
  </w:num>
  <w:num w:numId="21">
    <w:abstractNumId w:val="4"/>
  </w:num>
  <w:num w:numId="22">
    <w:abstractNumId w:val="20"/>
  </w:num>
  <w:num w:numId="23">
    <w:abstractNumId w:val="18"/>
  </w:num>
  <w:num w:numId="24">
    <w:abstractNumId w:val="21"/>
  </w:num>
  <w:num w:numId="25">
    <w:abstractNumId w:val="9"/>
  </w:num>
  <w:num w:numId="2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AB"/>
    <w:rsid w:val="00050469"/>
    <w:rsid w:val="000C3BA9"/>
    <w:rsid w:val="000E412E"/>
    <w:rsid w:val="001041B1"/>
    <w:rsid w:val="001553A1"/>
    <w:rsid w:val="001808D2"/>
    <w:rsid w:val="001927A9"/>
    <w:rsid w:val="001C4A55"/>
    <w:rsid w:val="001C5899"/>
    <w:rsid w:val="001C6933"/>
    <w:rsid w:val="00207273"/>
    <w:rsid w:val="0021504B"/>
    <w:rsid w:val="0028549E"/>
    <w:rsid w:val="002C34EE"/>
    <w:rsid w:val="002C7EBB"/>
    <w:rsid w:val="003C1F23"/>
    <w:rsid w:val="003C7A38"/>
    <w:rsid w:val="003D144F"/>
    <w:rsid w:val="003E470F"/>
    <w:rsid w:val="003F490D"/>
    <w:rsid w:val="00400D2A"/>
    <w:rsid w:val="00402849"/>
    <w:rsid w:val="00440BC2"/>
    <w:rsid w:val="00492C5D"/>
    <w:rsid w:val="004D4A24"/>
    <w:rsid w:val="004E4292"/>
    <w:rsid w:val="00570FCE"/>
    <w:rsid w:val="00585012"/>
    <w:rsid w:val="005856E5"/>
    <w:rsid w:val="005C11F3"/>
    <w:rsid w:val="005D0522"/>
    <w:rsid w:val="005D58B2"/>
    <w:rsid w:val="005E07BE"/>
    <w:rsid w:val="006253FA"/>
    <w:rsid w:val="00641581"/>
    <w:rsid w:val="00646C60"/>
    <w:rsid w:val="006B505B"/>
    <w:rsid w:val="006C1AF9"/>
    <w:rsid w:val="006C3C68"/>
    <w:rsid w:val="006F2632"/>
    <w:rsid w:val="00761C24"/>
    <w:rsid w:val="007A2110"/>
    <w:rsid w:val="007A44FD"/>
    <w:rsid w:val="007A6D42"/>
    <w:rsid w:val="007B63FE"/>
    <w:rsid w:val="007E15AF"/>
    <w:rsid w:val="00830442"/>
    <w:rsid w:val="00845BAB"/>
    <w:rsid w:val="00856A09"/>
    <w:rsid w:val="00856AC6"/>
    <w:rsid w:val="008D0D9E"/>
    <w:rsid w:val="008E4BCF"/>
    <w:rsid w:val="00923947"/>
    <w:rsid w:val="00946E6B"/>
    <w:rsid w:val="00975C57"/>
    <w:rsid w:val="009924C7"/>
    <w:rsid w:val="009A3CFE"/>
    <w:rsid w:val="009A4F82"/>
    <w:rsid w:val="009B5CE2"/>
    <w:rsid w:val="009C0E3C"/>
    <w:rsid w:val="00A2537F"/>
    <w:rsid w:val="00A41585"/>
    <w:rsid w:val="00A530A1"/>
    <w:rsid w:val="00A6284C"/>
    <w:rsid w:val="00AC42D7"/>
    <w:rsid w:val="00AE4F38"/>
    <w:rsid w:val="00B03C78"/>
    <w:rsid w:val="00B30573"/>
    <w:rsid w:val="00BA7FAB"/>
    <w:rsid w:val="00BB353B"/>
    <w:rsid w:val="00C008EA"/>
    <w:rsid w:val="00C17EB7"/>
    <w:rsid w:val="00C42E97"/>
    <w:rsid w:val="00C55147"/>
    <w:rsid w:val="00C56A7F"/>
    <w:rsid w:val="00C6481B"/>
    <w:rsid w:val="00C856D5"/>
    <w:rsid w:val="00C86C38"/>
    <w:rsid w:val="00CD5A65"/>
    <w:rsid w:val="00CF17AD"/>
    <w:rsid w:val="00CF4B30"/>
    <w:rsid w:val="00D15F7C"/>
    <w:rsid w:val="00D51C0F"/>
    <w:rsid w:val="00D75B1F"/>
    <w:rsid w:val="00D92CED"/>
    <w:rsid w:val="00DD3EF0"/>
    <w:rsid w:val="00DE2E24"/>
    <w:rsid w:val="00DF5E12"/>
    <w:rsid w:val="00E236A4"/>
    <w:rsid w:val="00E358E3"/>
    <w:rsid w:val="00E913FF"/>
    <w:rsid w:val="00E9296A"/>
    <w:rsid w:val="00ED4150"/>
    <w:rsid w:val="00EE2526"/>
    <w:rsid w:val="00F136CD"/>
    <w:rsid w:val="00F154A6"/>
    <w:rsid w:val="00F40E4D"/>
    <w:rsid w:val="00F43C90"/>
    <w:rsid w:val="00F9318A"/>
    <w:rsid w:val="00FB7D12"/>
    <w:rsid w:val="00FD668E"/>
    <w:rsid w:val="00FE310D"/>
    <w:rsid w:val="00FE4C96"/>
    <w:rsid w:val="00FF473C"/>
    <w:rsid w:val="00FF5F98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6D1D9"/>
  <w15:docId w15:val="{A662DC6B-59A1-43BA-86BA-A5934038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BAB"/>
    <w:pPr>
      <w:bidi w:val="0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45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BAB"/>
    <w:rPr>
      <w:rFonts w:ascii="Calibri" w:eastAsia="Calibri" w:hAnsi="Calibri" w:cs="Arial"/>
      <w:lang w:val="en-US"/>
    </w:rPr>
  </w:style>
  <w:style w:type="paragraph" w:styleId="Footer">
    <w:name w:val="footer"/>
    <w:basedOn w:val="Normal"/>
    <w:link w:val="FooterChar"/>
    <w:uiPriority w:val="99"/>
    <w:rsid w:val="00845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BAB"/>
    <w:rPr>
      <w:rFonts w:ascii="Calibri" w:eastAsia="Calibri" w:hAnsi="Calibri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845B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11">
    <w:name w:val="Table Grid11"/>
    <w:basedOn w:val="TableNormal"/>
    <w:uiPriority w:val="59"/>
    <w:rsid w:val="00E236A4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6A4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6E215-9830-4BF3-9BD2-48E7B794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aidaawad50@gmail.com</dc:creator>
  <cp:lastModifiedBy>Yasir AbdElrahman Elyass HQ</cp:lastModifiedBy>
  <cp:revision>20</cp:revision>
  <cp:lastPrinted>2026-01-05T12:16:00Z</cp:lastPrinted>
  <dcterms:created xsi:type="dcterms:W3CDTF">2026-01-05T11:18:00Z</dcterms:created>
  <dcterms:modified xsi:type="dcterms:W3CDTF">2026-01-05T12:17:00Z</dcterms:modified>
</cp:coreProperties>
</file>