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F88F" w14:textId="3B915451" w:rsidR="0038469C" w:rsidRPr="00D265E6" w:rsidRDefault="0038469C" w:rsidP="0038469C">
      <w:pPr>
        <w:bidi/>
        <w:spacing w:after="0"/>
        <w:jc w:val="center"/>
        <w:rPr>
          <w:rFonts w:ascii="Sakkal Majalla" w:hAnsi="Sakkal Majalla" w:cs="Sakkal Majalla"/>
          <w:color w:val="0F4761" w:themeColor="accent1" w:themeShade="BF"/>
          <w:sz w:val="48"/>
          <w:szCs w:val="48"/>
          <w:rtl/>
          <w:lang w:bidi="ar-EG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D76B35" wp14:editId="1BEA2B44">
                <wp:simplePos x="0" y="0"/>
                <wp:positionH relativeFrom="column">
                  <wp:posOffset>643255</wp:posOffset>
                </wp:positionH>
                <wp:positionV relativeFrom="paragraph">
                  <wp:posOffset>1905</wp:posOffset>
                </wp:positionV>
                <wp:extent cx="5266055" cy="905510"/>
                <wp:effectExtent l="0" t="0" r="0" b="66040"/>
                <wp:wrapTight wrapText="bothSides">
                  <wp:wrapPolygon edited="0">
                    <wp:start x="156" y="0"/>
                    <wp:lineTo x="0" y="909"/>
                    <wp:lineTo x="0" y="15450"/>
                    <wp:lineTo x="156" y="22721"/>
                    <wp:lineTo x="21332" y="22721"/>
                    <wp:lineTo x="21488" y="15905"/>
                    <wp:lineTo x="21410" y="0"/>
                    <wp:lineTo x="156" y="0"/>
                  </wp:wrapPolygon>
                </wp:wrapTight>
                <wp:docPr id="18229300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605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1A9F71A3" w14:textId="2920C0AB" w:rsidR="0038469C" w:rsidRPr="0037160E" w:rsidRDefault="0038469C" w:rsidP="0038469C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70AD47"/>
                                <w:spacing w:val="10"/>
                                <w:sz w:val="110"/>
                                <w:szCs w:val="110"/>
                                <w:rtl/>
                                <w:lang w:val="ar-EG" w:bidi="ar-EG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7160E">
                              <w:rPr>
                                <w:rFonts w:ascii="Sakkal Majalla" w:hAnsi="Sakkal Majalla" w:cs="Sakkal Majalla"/>
                                <w:b/>
                                <w:color w:val="70AD47"/>
                                <w:spacing w:val="10"/>
                                <w:sz w:val="110"/>
                                <w:szCs w:val="110"/>
                                <w:rtl/>
                                <w:lang w:bidi="ar-EG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النشرة </w:t>
                            </w:r>
                            <w:r w:rsidR="00CB6B96" w:rsidRPr="0037160E">
                              <w:rPr>
                                <w:rFonts w:ascii="Sakkal Majalla" w:hAnsi="Sakkal Majalla" w:cs="Sakkal Majalla" w:hint="cs"/>
                                <w:b/>
                                <w:color w:val="70AD47"/>
                                <w:spacing w:val="10"/>
                                <w:sz w:val="110"/>
                                <w:szCs w:val="110"/>
                                <w:rtl/>
                                <w:lang w:bidi="ar-EG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ال</w:t>
                            </w:r>
                            <w:r w:rsidR="00160049">
                              <w:rPr>
                                <w:rFonts w:ascii="Sakkal Majalla" w:hAnsi="Sakkal Majalla" w:cs="Sakkal Majalla" w:hint="cs"/>
                                <w:b/>
                                <w:color w:val="70AD47"/>
                                <w:spacing w:val="10"/>
                                <w:sz w:val="110"/>
                                <w:szCs w:val="110"/>
                                <w:rtl/>
                                <w:lang w:bidi="ar-EG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ا</w:t>
                            </w:r>
                            <w:r w:rsidR="00CB6B96" w:rsidRPr="0037160E">
                              <w:rPr>
                                <w:rFonts w:ascii="Sakkal Majalla" w:hAnsi="Sakkal Majalla" w:cs="Sakkal Majalla" w:hint="cs"/>
                                <w:b/>
                                <w:color w:val="70AD47"/>
                                <w:spacing w:val="10"/>
                                <w:sz w:val="110"/>
                                <w:szCs w:val="110"/>
                                <w:rtl/>
                                <w:lang w:bidi="ar-EG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قتصادية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76B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.65pt;margin-top:.15pt;width:414.65pt;height:71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" filled="f" stroked="f">
                <v:shadow on="t" color="black" opacity="20971f" offset="0,2.2pt"/>
                <v:textbox>
                  <w:txbxContent>
                    <w:p w14:paraId="1A9F71A3" w14:textId="2920C0AB" w:rsidR="0038469C" w:rsidRPr="0037160E" w:rsidRDefault="0038469C" w:rsidP="0038469C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70AD47"/>
                          <w:spacing w:val="10"/>
                          <w:sz w:val="110"/>
                          <w:szCs w:val="110"/>
                          <w:rtl/>
                          <w:lang w:val="ar-EG" w:bidi="ar-EG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37160E">
                        <w:rPr>
                          <w:rFonts w:ascii="Sakkal Majalla" w:hAnsi="Sakkal Majalla" w:cs="Sakkal Majalla"/>
                          <w:b/>
                          <w:color w:val="70AD47"/>
                          <w:spacing w:val="10"/>
                          <w:sz w:val="110"/>
                          <w:szCs w:val="110"/>
                          <w:rtl/>
                          <w:lang w:bidi="ar-EG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النشرة </w:t>
                      </w:r>
                      <w:r w:rsidR="00CB6B96" w:rsidRPr="0037160E">
                        <w:rPr>
                          <w:rFonts w:ascii="Sakkal Majalla" w:hAnsi="Sakkal Majalla" w:cs="Sakkal Majalla" w:hint="cs"/>
                          <w:b/>
                          <w:color w:val="70AD47"/>
                          <w:spacing w:val="10"/>
                          <w:sz w:val="110"/>
                          <w:szCs w:val="110"/>
                          <w:rtl/>
                          <w:lang w:bidi="ar-EG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ال</w:t>
                      </w:r>
                      <w:r w:rsidR="00160049">
                        <w:rPr>
                          <w:rFonts w:ascii="Sakkal Majalla" w:hAnsi="Sakkal Majalla" w:cs="Sakkal Majalla" w:hint="cs"/>
                          <w:b/>
                          <w:color w:val="70AD47"/>
                          <w:spacing w:val="10"/>
                          <w:sz w:val="110"/>
                          <w:szCs w:val="110"/>
                          <w:rtl/>
                          <w:lang w:bidi="ar-EG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ا</w:t>
                      </w:r>
                      <w:r w:rsidR="00CB6B96" w:rsidRPr="0037160E">
                        <w:rPr>
                          <w:rFonts w:ascii="Sakkal Majalla" w:hAnsi="Sakkal Majalla" w:cs="Sakkal Majalla" w:hint="cs"/>
                          <w:b/>
                          <w:color w:val="70AD47"/>
                          <w:spacing w:val="10"/>
                          <w:sz w:val="110"/>
                          <w:szCs w:val="110"/>
                          <w:rtl/>
                          <w:lang w:bidi="ar-EG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قتصادية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akkal Majalla" w:hAnsi="Sakkal Majalla" w:cs="Sakkal Majalla" w:hint="cs"/>
          <w:noProof/>
          <w:color w:val="156082" w:themeColor="accent1"/>
          <w:sz w:val="48"/>
          <w:szCs w:val="48"/>
          <w:rtl/>
        </w:rPr>
        <w:drawing>
          <wp:anchor distT="0" distB="0" distL="114300" distR="114300" simplePos="0" relativeHeight="251663360" behindDoc="0" locked="0" layoutInCell="1" allowOverlap="1" wp14:anchorId="640DCCFB" wp14:editId="339E7F78">
            <wp:simplePos x="0" y="0"/>
            <wp:positionH relativeFrom="column">
              <wp:posOffset>-17145</wp:posOffset>
            </wp:positionH>
            <wp:positionV relativeFrom="paragraph">
              <wp:posOffset>-6350</wp:posOffset>
            </wp:positionV>
            <wp:extent cx="1097362" cy="736600"/>
            <wp:effectExtent l="0" t="0" r="7620" b="6350"/>
            <wp:wrapNone/>
            <wp:docPr id="181140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40170" name="Picture 1811401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348" cy="737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8C9">
        <w:rPr>
          <w:rFonts w:ascii="Sakkal Majalla" w:hAnsi="Sakkal Majalla" w:cs="Sakkal Majalla"/>
          <w:color w:val="0F4761" w:themeColor="accent1" w:themeShade="BF"/>
          <w:sz w:val="48"/>
          <w:szCs w:val="48"/>
          <w:lang w:bidi="ar-EG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E32203">
        <w:rPr>
          <w:rFonts w:ascii="Sakkal Majalla" w:hAnsi="Sakkal Majalla" w:cs="Sakkal Majalla"/>
          <w:color w:val="0F4761" w:themeColor="accent1" w:themeShade="BF"/>
          <w:sz w:val="48"/>
          <w:szCs w:val="48"/>
          <w:lang w:bidi="ar-EG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</w:p>
    <w:p w14:paraId="2DD0F4CA" w14:textId="7015F6A8" w:rsidR="0038469C" w:rsidRPr="002F2EAB" w:rsidRDefault="004663CB" w:rsidP="00662C11">
      <w:pPr>
        <w:bidi/>
        <w:spacing w:after="0"/>
        <w:jc w:val="center"/>
        <w:rPr>
          <w:rFonts w:ascii="Sakkal Majalla" w:hAnsi="Sakkal Majalla" w:cs="Sakkal Majalla"/>
          <w:color w:val="F2F2F2" w:themeColor="background1" w:themeShade="F2"/>
          <w:sz w:val="32"/>
          <w:szCs w:val="32"/>
          <w:rtl/>
          <w:lang w:bidi="ar-EG"/>
        </w:rPr>
      </w:pPr>
      <w:r w:rsidRPr="002F2EAB">
        <w:rPr>
          <w:rFonts w:ascii="Sakkal Majalla" w:hAnsi="Sakkal Majalla" w:cs="Sakkal Majalla"/>
          <w:color w:val="F2F2F2" w:themeColor="background1" w:themeShade="F2"/>
          <w:sz w:val="32"/>
          <w:szCs w:val="32"/>
          <w:lang w:bidi="ar-EG"/>
        </w:rPr>
        <w:t>ss</w:t>
      </w:r>
    </w:p>
    <w:p w14:paraId="292897E8" w14:textId="03AE8060" w:rsidR="0038469C" w:rsidRDefault="0037160E" w:rsidP="0038469C">
      <w:pPr>
        <w:bidi/>
        <w:spacing w:after="0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  <w:r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FA6C2" wp14:editId="147773C0">
                <wp:simplePos x="0" y="0"/>
                <wp:positionH relativeFrom="column">
                  <wp:posOffset>-254212</wp:posOffset>
                </wp:positionH>
                <wp:positionV relativeFrom="paragraph">
                  <wp:posOffset>226907</wp:posOffset>
                </wp:positionV>
                <wp:extent cx="7153910" cy="0"/>
                <wp:effectExtent l="0" t="0" r="0" b="0"/>
                <wp:wrapNone/>
                <wp:docPr id="122090165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39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BBF164" id="Straight Connector 6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pt,17.85pt" to="543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" strokecolor="#156082 [3204]" strokeweight="1.5pt">
                <v:stroke joinstyle="miter"/>
              </v:line>
            </w:pict>
          </mc:Fallback>
        </mc:AlternateContent>
      </w:r>
    </w:p>
    <w:p w14:paraId="38B5E97A" w14:textId="282AAC31" w:rsidR="00D265E6" w:rsidRPr="0037160E" w:rsidRDefault="00D265E6" w:rsidP="0038469C">
      <w:pPr>
        <w:bidi/>
        <w:spacing w:after="0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40"/>
          <w:szCs w:val="40"/>
          <w:rtl/>
          <w:lang w:bidi="ar-EG"/>
        </w:rPr>
      </w:pPr>
      <w:r w:rsidRPr="0037160E">
        <w:rPr>
          <w:rFonts w:ascii="Sakkal Majalla" w:hAnsi="Sakkal Majalla" w:cs="Sakkal Majalla"/>
          <w:b/>
          <w:bCs/>
          <w:color w:val="0F4761" w:themeColor="accent1" w:themeShade="BF"/>
          <w:sz w:val="40"/>
          <w:szCs w:val="40"/>
          <w:rtl/>
          <w:lang w:bidi="ar-EG"/>
        </w:rPr>
        <w:t>نشرة دورية شهرية تصدر عن إدارة ال</w:t>
      </w:r>
      <w:r w:rsidR="00160049">
        <w:rPr>
          <w:rFonts w:ascii="Sakkal Majalla" w:hAnsi="Sakkal Majalla" w:cs="Sakkal Majalla" w:hint="cs"/>
          <w:b/>
          <w:bCs/>
          <w:color w:val="0F4761" w:themeColor="accent1" w:themeShade="BF"/>
          <w:sz w:val="40"/>
          <w:szCs w:val="40"/>
          <w:rtl/>
          <w:lang w:bidi="ar-EG"/>
        </w:rPr>
        <w:t>إ</w:t>
      </w:r>
      <w:r w:rsidRPr="0037160E">
        <w:rPr>
          <w:rFonts w:ascii="Sakkal Majalla" w:hAnsi="Sakkal Majalla" w:cs="Sakkal Majalla"/>
          <w:b/>
          <w:bCs/>
          <w:color w:val="0F4761" w:themeColor="accent1" w:themeShade="BF"/>
          <w:sz w:val="40"/>
          <w:szCs w:val="40"/>
          <w:rtl/>
          <w:lang w:bidi="ar-EG"/>
        </w:rPr>
        <w:t>حصاء</w:t>
      </w:r>
    </w:p>
    <w:p w14:paraId="3653223E" w14:textId="77777777" w:rsidR="00662C11" w:rsidRPr="00662C11" w:rsidRDefault="00662C11" w:rsidP="00662C11">
      <w:pPr>
        <w:bidi/>
        <w:spacing w:after="0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16"/>
          <w:szCs w:val="16"/>
          <w:rtl/>
          <w:lang w:bidi="ar-EG"/>
        </w:rPr>
      </w:pPr>
    </w:p>
    <w:p w14:paraId="7D63C589" w14:textId="68F3F4E0" w:rsidR="00D265E6" w:rsidRDefault="0037160E" w:rsidP="00E47B09">
      <w:pPr>
        <w:bidi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  <w:r>
        <w:rPr>
          <w:rFonts w:ascii="Sakkal Majalla" w:hAnsi="Sakkal Majalla" w:cs="Sakkal Majalla"/>
          <w:b/>
          <w:bCs/>
          <w:noProof/>
          <w:color w:val="0F4761" w:themeColor="accent1" w:themeShade="BF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7536C2" wp14:editId="35489675">
                <wp:simplePos x="0" y="0"/>
                <wp:positionH relativeFrom="column">
                  <wp:posOffset>-220345</wp:posOffset>
                </wp:positionH>
                <wp:positionV relativeFrom="paragraph">
                  <wp:posOffset>409363</wp:posOffset>
                </wp:positionV>
                <wp:extent cx="7077710" cy="0"/>
                <wp:effectExtent l="0" t="0" r="0" b="0"/>
                <wp:wrapNone/>
                <wp:docPr id="179173243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777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F7F8A" id="Straight Connector 6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35pt,32.25pt" to="539.9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" strokecolor="#156082 [3204]" strokeweight="1.5pt">
                <v:stroke joinstyle="miter"/>
              </v:line>
            </w:pict>
          </mc:Fallback>
        </mc:AlternateContent>
      </w:r>
      <w:r w:rsidR="007E1FE9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العدد: </w:t>
      </w:r>
      <w:r w:rsidR="007E1AC3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0</w:t>
      </w:r>
      <w:r w:rsidR="00160049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9</w:t>
      </w:r>
      <w:r w:rsidR="00D265E6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/202</w:t>
      </w:r>
      <w:r w:rsidR="00162723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5</w:t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CB5A8C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الفترة:</w:t>
      </w:r>
      <w:r w:rsidR="00D265E6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01 </w:t>
      </w:r>
      <w:r w:rsidR="00D265E6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>–</w:t>
      </w:r>
      <w:r w:rsidR="00160049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30</w:t>
      </w:r>
      <w:r w:rsidR="00D265E6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/</w:t>
      </w:r>
      <w:r w:rsidR="005B0E9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160049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سبتمبر</w:t>
      </w:r>
      <w:r w:rsidR="00D265E6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/ 202</w:t>
      </w:r>
      <w:r w:rsidR="00162723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5</w:t>
      </w:r>
    </w:p>
    <w:p w14:paraId="787E3BEC" w14:textId="0960AC4B" w:rsidR="0037160E" w:rsidRPr="00904429" w:rsidRDefault="0037160E" w:rsidP="0037160E">
      <w:pPr>
        <w:bidi/>
        <w:rPr>
          <w:rFonts w:ascii="Sakkal Majalla" w:hAnsi="Sakkal Majalla" w:cs="Sakkal Majalla"/>
          <w:b/>
          <w:bCs/>
          <w:color w:val="0F4761" w:themeColor="accent1" w:themeShade="BF"/>
          <w:sz w:val="10"/>
          <w:szCs w:val="10"/>
          <w:rtl/>
          <w:lang w:bidi="ar-EG"/>
        </w:rPr>
      </w:pPr>
    </w:p>
    <w:p w14:paraId="1D563341" w14:textId="29051152" w:rsidR="00D265E6" w:rsidRDefault="00D265E6" w:rsidP="00F47336">
      <w:pPr>
        <w:pStyle w:val="ListParagraph"/>
        <w:numPr>
          <w:ilvl w:val="0"/>
          <w:numId w:val="1"/>
        </w:numPr>
        <w:bidi/>
        <w:spacing w:after="0" w:line="240" w:lineRule="auto"/>
        <w:ind w:left="616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584D58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مؤشرات </w:t>
      </w:r>
      <w:r w:rsidR="00CB5A8C" w:rsidRPr="00584D58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نقدية:</w:t>
      </w:r>
    </w:p>
    <w:p w14:paraId="61CF6143" w14:textId="2CCFF6B4" w:rsidR="007410F8" w:rsidRPr="00584D58" w:rsidRDefault="007410F8" w:rsidP="007410F8">
      <w:pPr>
        <w:pStyle w:val="ListParagraph"/>
        <w:bidi/>
        <w:spacing w:after="0" w:line="240" w:lineRule="auto"/>
        <w:ind w:left="616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color w:val="0F4761" w:themeColor="accent1" w:themeShade="BF"/>
          <w:rtl/>
          <w:lang w:bidi="ar-EG"/>
        </w:rPr>
        <w:t>(مليون جنيه)</w:t>
      </w:r>
    </w:p>
    <w:tbl>
      <w:tblPr>
        <w:tblStyle w:val="GridTable1Light"/>
        <w:bidiVisual/>
        <w:tblW w:w="9718" w:type="dxa"/>
        <w:jc w:val="center"/>
        <w:tblLook w:val="04A0" w:firstRow="1" w:lastRow="0" w:firstColumn="1" w:lastColumn="0" w:noHBand="0" w:noVBand="1"/>
      </w:tblPr>
      <w:tblGrid>
        <w:gridCol w:w="3345"/>
        <w:gridCol w:w="1586"/>
        <w:gridCol w:w="1595"/>
        <w:gridCol w:w="1638"/>
        <w:gridCol w:w="1554"/>
      </w:tblGrid>
      <w:tr w:rsidR="003D1201" w14:paraId="4A0582A9" w14:textId="09F7DF78" w:rsidTr="009D70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7EC9832" w14:textId="67B11EF5" w:rsidR="003D1201" w:rsidRPr="00B3533C" w:rsidRDefault="003D1201" w:rsidP="003D1201">
            <w:pPr>
              <w:bidi/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4761" w:themeColor="accent1" w:themeShade="BF"/>
                <w:sz w:val="28"/>
                <w:szCs w:val="28"/>
                <w:rtl/>
                <w:lang w:bidi="ar-EG"/>
              </w:rPr>
              <w:t xml:space="preserve">                                           </w:t>
            </w:r>
            <w:r w:rsidRPr="00B3533C"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>الفترة</w:t>
            </w:r>
          </w:p>
          <w:p w14:paraId="59E226F4" w14:textId="0E96A892" w:rsidR="003D1201" w:rsidRPr="008C5090" w:rsidRDefault="009D705E" w:rsidP="003D1201">
            <w:pPr>
              <w:bidi/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 xml:space="preserve">       </w:t>
            </w:r>
            <w:r w:rsidR="003D1201" w:rsidRPr="008C5090"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>المؤشر</w:t>
            </w:r>
            <w:r w:rsidR="003D1201"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5F3E7" w14:textId="7C96A7C1" w:rsidR="003D1201" w:rsidRPr="00DE658B" w:rsidRDefault="003D1201" w:rsidP="003D120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F4761" w:themeColor="accent1" w:themeShade="BF"/>
                <w:sz w:val="28"/>
                <w:szCs w:val="28"/>
                <w:lang w:bidi="ar-EG"/>
              </w:rPr>
            </w:pPr>
            <w:r w:rsidRPr="00DE658B"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>ديسمبر</w:t>
            </w:r>
          </w:p>
          <w:p w14:paraId="4800B59E" w14:textId="5D51F846" w:rsidR="003D1201" w:rsidRPr="00DE658B" w:rsidRDefault="003D1201" w:rsidP="003D120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rtl/>
                <w:lang w:bidi="ar-EG"/>
              </w:rPr>
            </w:pPr>
            <w:r w:rsidRPr="00DE658B"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>2023*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A4D8E" w14:textId="77777777" w:rsidR="003D1201" w:rsidRPr="00DE658B" w:rsidRDefault="003D1201" w:rsidP="003D120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F4761" w:themeColor="accent1" w:themeShade="BF"/>
                <w:sz w:val="28"/>
                <w:szCs w:val="28"/>
                <w:lang w:bidi="ar-EG"/>
              </w:rPr>
            </w:pPr>
            <w:r w:rsidRPr="00DE658B"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>ديسمبر</w:t>
            </w:r>
          </w:p>
          <w:p w14:paraId="1F8FCAE0" w14:textId="2AAA2B75" w:rsidR="003D1201" w:rsidRPr="00DE658B" w:rsidRDefault="003D1201" w:rsidP="003D120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rtl/>
                <w:lang w:bidi="ar-EG"/>
              </w:rPr>
            </w:pPr>
            <w:r w:rsidRPr="00DE658B"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rtl/>
                <w:lang w:bidi="ar-EG"/>
              </w:rPr>
              <w:t>2024</w:t>
            </w:r>
            <w:r w:rsidRPr="00DE658B"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lang w:bidi="ar-EG"/>
              </w:rPr>
              <w:t>*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9AC60" w14:textId="2F1123CD" w:rsidR="003D1201" w:rsidRPr="00DE658B" w:rsidRDefault="00160049" w:rsidP="003D1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lang w:val="en-GB" w:bidi="ar-EG"/>
              </w:rPr>
            </w:pPr>
            <w:r w:rsidRPr="00DE658B"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>أغسطس</w:t>
            </w:r>
          </w:p>
          <w:p w14:paraId="6502D620" w14:textId="61C6980B" w:rsidR="003D1201" w:rsidRPr="00DE658B" w:rsidRDefault="003D1201" w:rsidP="003D1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rtl/>
                <w:lang w:bidi="ar-EG"/>
              </w:rPr>
            </w:pPr>
            <w:r w:rsidRPr="00DE658B"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rtl/>
                <w:lang w:bidi="ar-EG"/>
              </w:rPr>
              <w:t>2025*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6F7A8" w14:textId="6ED7A2FA" w:rsidR="003D1201" w:rsidRPr="00DE658B" w:rsidRDefault="00160049" w:rsidP="003D1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color w:val="0F4761" w:themeColor="accent1" w:themeShade="BF"/>
                <w:sz w:val="28"/>
                <w:szCs w:val="28"/>
                <w:rtl/>
                <w:lang w:bidi="ar-EG"/>
              </w:rPr>
            </w:pPr>
            <w:r w:rsidRPr="00DE658B"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>سبتمبر</w:t>
            </w:r>
          </w:p>
          <w:p w14:paraId="42786579" w14:textId="068ADD32" w:rsidR="003D1201" w:rsidRPr="00DE658B" w:rsidRDefault="003D1201" w:rsidP="003D12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28"/>
                <w:szCs w:val="28"/>
                <w:rtl/>
                <w:lang w:bidi="ar-EG"/>
              </w:rPr>
            </w:pPr>
            <w:r w:rsidRPr="00DE658B">
              <w:rPr>
                <w:rFonts w:ascii="Sakkal Majalla" w:hAnsi="Sakkal Majalla" w:cs="Sakkal Majalla" w:hint="cs"/>
                <w:color w:val="0F4761" w:themeColor="accent1" w:themeShade="BF"/>
                <w:sz w:val="28"/>
                <w:szCs w:val="28"/>
                <w:rtl/>
                <w:lang w:bidi="ar-EG"/>
              </w:rPr>
              <w:t>2025*</w:t>
            </w:r>
          </w:p>
        </w:tc>
      </w:tr>
      <w:tr w:rsidR="00DE658B" w:rsidRPr="009E4036" w14:paraId="56F6087E" w14:textId="37F46843" w:rsidTr="0022388F">
        <w:trPr>
          <w:trHeight w:val="6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75B2" w14:textId="7C97C4B5" w:rsidR="00DE658B" w:rsidRPr="009E4036" w:rsidRDefault="00DE658B" w:rsidP="00DE658B">
            <w:pPr>
              <w:bidi/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bookmarkStart w:id="0" w:name="_Hlk198181553"/>
            <w:r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  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عرض النقود </w:t>
            </w:r>
            <w:r w:rsidRPr="009E4036"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lang w:bidi="ar-EG"/>
              </w:rPr>
              <w:t xml:space="preserve">M2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(</w:t>
            </w:r>
            <w:r w:rsidRPr="009E4036"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lang w:bidi="ar-EG"/>
              </w:rPr>
              <w:t>2+1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338E" w14:textId="14295C02" w:rsidR="00DE658B" w:rsidRPr="00DE658B" w:rsidRDefault="00DE658B" w:rsidP="00DE65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DE658B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rtl/>
                <w:lang w:bidi="ar-EG"/>
              </w:rPr>
              <w:t>7,595,400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4E8D" w14:textId="694CB096" w:rsidR="00DE658B" w:rsidRPr="00DE658B" w:rsidRDefault="00A245D7" w:rsidP="00DE65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A245D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rtl/>
                <w:lang w:bidi="ar-EG"/>
              </w:rPr>
              <w:t>14,480,589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ECC3" w14:textId="36F78BE1" w:rsidR="00DE658B" w:rsidRPr="00DE658B" w:rsidRDefault="00DE658B" w:rsidP="00DE65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DE658B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20,581,199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036892" w14:textId="3C26FBB4" w:rsidR="00DE658B" w:rsidRPr="00DE658B" w:rsidRDefault="00DE658B" w:rsidP="00DE65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rtl/>
                <w:lang w:bidi="ar-EG"/>
              </w:rPr>
            </w:pPr>
            <w:r w:rsidRPr="00DE658B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21,697,317</w:t>
            </w:r>
          </w:p>
        </w:tc>
      </w:tr>
      <w:tr w:rsidR="0022388F" w:rsidRPr="009E4036" w14:paraId="72624FA9" w14:textId="502F2F47" w:rsidTr="0022388F">
        <w:trPr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BAFE" w14:textId="6D9A2361" w:rsidR="0022388F" w:rsidRPr="009E4036" w:rsidRDefault="0022388F" w:rsidP="0022388F">
            <w:pPr>
              <w:bidi/>
              <w:ind w:left="576"/>
              <w:jc w:val="center"/>
              <w:rPr>
                <w:rFonts w:ascii="Sakkal Majalla" w:hAnsi="Sakkal Majalla" w:cs="Sakkal Majalla"/>
                <w:b w:val="0"/>
                <w:bCs w:val="0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 xml:space="preserve">معدل نمو عرض النقود </w:t>
            </w:r>
            <w:r w:rsidRPr="009E4036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lang w:bidi="ar-EG"/>
              </w:rPr>
              <w:t>M2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 xml:space="preserve"> (</w:t>
            </w:r>
            <w:r w:rsidRPr="001F40DE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٪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AACD" w14:textId="3B00FBAE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54.</w:t>
            </w:r>
            <w:r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6A44" w14:textId="5FDFA8F8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90.6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31F9" w14:textId="51BE0ABB" w:rsidR="0022388F" w:rsidRPr="008C7D1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EG"/>
              </w:rPr>
            </w:pPr>
            <w:r w:rsidRPr="00DF6E7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42.1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4BADE0" w14:textId="30AE4698" w:rsidR="0022388F" w:rsidRPr="0022388F" w:rsidRDefault="004A7EF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4A7EF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49.8</w:t>
            </w:r>
          </w:p>
        </w:tc>
      </w:tr>
      <w:tr w:rsidR="0022388F" w:rsidRPr="009E4036" w14:paraId="226B5512" w14:textId="4D560D5D" w:rsidTr="0022388F">
        <w:trPr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FEE1" w14:textId="361DEDB9" w:rsidR="0022388F" w:rsidRPr="009E4036" w:rsidRDefault="0022388F" w:rsidP="0022388F">
            <w:pPr>
              <w:pStyle w:val="ListParagraph"/>
              <w:numPr>
                <w:ilvl w:val="0"/>
                <w:numId w:val="3"/>
              </w:numPr>
              <w:bidi/>
              <w:ind w:left="396"/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عرض النقود بمعناه الضيق </w:t>
            </w:r>
            <w:r w:rsidRPr="009E4036"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lang w:bidi="ar-EG"/>
              </w:rPr>
              <w:t xml:space="preserve">M1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(أ+ب)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02F5" w14:textId="71C1C275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3,355,549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8D8C" w14:textId="27033AE7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4,808,127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BE9E" w14:textId="02AE9987" w:rsidR="0022388F" w:rsidRPr="006F57F5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DF6E7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7,361,983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8B621E" w14:textId="2AA3ADC5" w:rsidR="0022388F" w:rsidRPr="00AE296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rtl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7,891,516</w:t>
            </w:r>
          </w:p>
        </w:tc>
      </w:tr>
      <w:tr w:rsidR="0022388F" w:rsidRPr="009E4036" w14:paraId="42C4E907" w14:textId="63576958" w:rsidTr="0022388F">
        <w:trPr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4DC3" w14:textId="1EA7CDCF" w:rsidR="0022388F" w:rsidRPr="009E4036" w:rsidRDefault="0022388F" w:rsidP="0022388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العملة لدى الجمهور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99E6" w14:textId="19408620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1,729,492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08C" w14:textId="4D9B299C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1,614,730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DF3" w14:textId="7F44919A" w:rsidR="0022388F" w:rsidRPr="006F57F5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DF6E7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2,686,373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9536BD" w14:textId="644E1C28" w:rsidR="0022388F" w:rsidRPr="00AE296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rtl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2,759,450</w:t>
            </w:r>
          </w:p>
        </w:tc>
      </w:tr>
      <w:tr w:rsidR="0022388F" w:rsidRPr="009E4036" w14:paraId="40E35325" w14:textId="322E7514" w:rsidTr="0022388F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952" w14:textId="2425ECC7" w:rsidR="0022388F" w:rsidRPr="009E4036" w:rsidRDefault="0022388F" w:rsidP="0022388F">
            <w:pPr>
              <w:bidi/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 xml:space="preserve">          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العملة لدى الجمهور/ عرض النقود (</w:t>
            </w:r>
            <w:r w:rsidRPr="001F40DE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٪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A5A7" w14:textId="7D388972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22.8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8FD0" w14:textId="6AB5D97E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11.2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126F" w14:textId="0492BEAE" w:rsidR="0022388F" w:rsidRPr="008C7D1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DF6E7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13.1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77441C" w14:textId="239B1036" w:rsidR="0022388F" w:rsidRPr="0022388F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rtl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12.7</w:t>
            </w:r>
          </w:p>
        </w:tc>
      </w:tr>
      <w:tr w:rsidR="0022388F" w:rsidRPr="009E4036" w14:paraId="622D1DCE" w14:textId="436B82F4" w:rsidTr="0022388F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9532" w14:textId="4C9E4B62" w:rsidR="0022388F" w:rsidRPr="009E4036" w:rsidRDefault="0022388F" w:rsidP="0022388F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الودائع تحت الطلب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3096" w14:textId="30F819BD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1,626,057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FFF2" w14:textId="20495C18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3,193,397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4D30" w14:textId="0CA9DBD3" w:rsidR="0022388F" w:rsidRPr="006F57F5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DF6E7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4,675,610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517D10" w14:textId="0EC9ADC1" w:rsidR="0022388F" w:rsidRPr="00AE296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5,132,066</w:t>
            </w:r>
          </w:p>
        </w:tc>
      </w:tr>
      <w:tr w:rsidR="0022388F" w:rsidRPr="009E4036" w14:paraId="7CC2C53B" w14:textId="1CB6656E" w:rsidTr="0022388F">
        <w:trPr>
          <w:trHeight w:val="4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44E5" w14:textId="3D92352D" w:rsidR="0022388F" w:rsidRPr="009E4036" w:rsidRDefault="0022388F" w:rsidP="0022388F">
            <w:pPr>
              <w:bidi/>
              <w:jc w:val="center"/>
              <w:rPr>
                <w:rFonts w:ascii="Sakkal Majalla" w:hAnsi="Sakkal Majalla" w:cs="Sakkal Majalla"/>
                <w:color w:val="FF0000"/>
                <w:sz w:val="24"/>
                <w:szCs w:val="24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الودائع تحت الطلب/ عرض النقود (</w:t>
            </w:r>
            <w:r w:rsidRPr="001F40DE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٪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71BE" w14:textId="5531D2F8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21.4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D2BD" w14:textId="0162CCA0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22.1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553C" w14:textId="6B62F37C" w:rsidR="0022388F" w:rsidRPr="007E1AC3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DF6E7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22.7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9C81E8" w14:textId="6A1B7930" w:rsidR="0022388F" w:rsidRPr="0022388F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23.7</w:t>
            </w:r>
          </w:p>
        </w:tc>
      </w:tr>
      <w:tr w:rsidR="0022388F" w:rsidRPr="009E4036" w14:paraId="7D75960C" w14:textId="596F2F3C" w:rsidTr="0022388F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A502" w14:textId="1EEB75BA" w:rsidR="0022388F" w:rsidRPr="009E4036" w:rsidRDefault="0022388F" w:rsidP="0022388F">
            <w:pPr>
              <w:pStyle w:val="ListParagraph"/>
              <w:numPr>
                <w:ilvl w:val="0"/>
                <w:numId w:val="3"/>
              </w:numPr>
              <w:bidi/>
              <w:ind w:left="396"/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شبه النقود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339F" w14:textId="46D82EC0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4,239,851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0685" w14:textId="241C4D14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9,672,462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4689" w14:textId="4E23C0FA" w:rsidR="0022388F" w:rsidRPr="006F57F5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DF6E7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13,219,215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A446B" w14:textId="3B05097E" w:rsidR="0022388F" w:rsidRPr="0084231F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13,805,801</w:t>
            </w:r>
          </w:p>
        </w:tc>
      </w:tr>
      <w:tr w:rsidR="0022388F" w:rsidRPr="009E4036" w14:paraId="5A1D64AF" w14:textId="134D0F3B" w:rsidTr="0022388F">
        <w:trPr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698" w14:textId="7FEA33EF" w:rsidR="0022388F" w:rsidRPr="009E4036" w:rsidRDefault="0022388F" w:rsidP="0022388F">
            <w:pPr>
              <w:bidi/>
              <w:rPr>
                <w:rFonts w:ascii="Sakkal Majalla" w:hAnsi="Sakkal Majalla" w:cs="Sakkal Majalla"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 xml:space="preserve">         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شبه النقود / عرض النقود (</w:t>
            </w:r>
            <w:r w:rsidRPr="001F40DE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٪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1D8A" w14:textId="3185DF6D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55.8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CCE9" w14:textId="783D53F7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66.8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4641" w14:textId="4CAF0412" w:rsidR="0022388F" w:rsidRPr="008C7D1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DF6E7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64.2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C2C053" w14:textId="4B4A058F" w:rsidR="0022388F" w:rsidRPr="0022388F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63.6</w:t>
            </w:r>
          </w:p>
        </w:tc>
      </w:tr>
      <w:tr w:rsidR="0022388F" w:rsidRPr="009E4036" w14:paraId="4C2F31E5" w14:textId="5F9176A5" w:rsidTr="0022388F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BE55" w14:textId="19BD9753" w:rsidR="0022388F" w:rsidRPr="009E4036" w:rsidRDefault="0022388F" w:rsidP="0022388F">
            <w:pPr>
              <w:bidi/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  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إجمالي أصول/خصوم البنوك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5362" w14:textId="61B8CCA2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8,742,377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8897" w14:textId="03EA6832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18,359,669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D818" w14:textId="713C0ACA" w:rsidR="0022388F" w:rsidRPr="006F57F5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DF6E7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26,200,614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075ED0" w14:textId="71C4102B" w:rsidR="0022388F" w:rsidRPr="0084231F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29,769,881</w:t>
            </w:r>
          </w:p>
        </w:tc>
      </w:tr>
      <w:tr w:rsidR="0022388F" w:rsidRPr="009E4036" w14:paraId="3BBBD6B8" w14:textId="052A3DFC" w:rsidTr="0022388F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96AA" w14:textId="280F8283" w:rsidR="0022388F" w:rsidRPr="009E4036" w:rsidRDefault="0022388F" w:rsidP="0022388F">
            <w:pPr>
              <w:bidi/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  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إجمالي التمويل المصرفي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7FFD" w14:textId="5C146A8D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2,419,947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7D46" w14:textId="2B9A6E7C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3,683,577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345D" w14:textId="2776E8F0" w:rsidR="0022388F" w:rsidRPr="006F57F5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DF6E7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4,862,822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B946D" w14:textId="09AD3DEE" w:rsidR="0022388F" w:rsidRPr="0084231F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5,071,601</w:t>
            </w:r>
          </w:p>
        </w:tc>
      </w:tr>
      <w:tr w:rsidR="0022388F" w:rsidRPr="009E4036" w14:paraId="6B4DD251" w14:textId="39DE1C40" w:rsidTr="0022388F">
        <w:trPr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419" w14:textId="760EB0DB" w:rsidR="0022388F" w:rsidRPr="009E4036" w:rsidRDefault="0022388F" w:rsidP="0022388F">
            <w:pPr>
              <w:bidi/>
              <w:rPr>
                <w:rFonts w:ascii="Sakkal Majalla" w:hAnsi="Sakkal Majalla" w:cs="Sakkal Majalla"/>
                <w:color w:val="0F4761" w:themeColor="accent1" w:themeShade="BF"/>
                <w:sz w:val="24"/>
                <w:szCs w:val="24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 xml:space="preserve">    </w:t>
            </w:r>
            <w:r w:rsidRPr="009E4036">
              <w:rPr>
                <w:rFonts w:ascii="Sakkal Majalla" w:hAnsi="Sakkal Majalla" w:cs="Sakkal Majalla" w:hint="cs"/>
                <w:color w:val="0F4761" w:themeColor="accent1" w:themeShade="BF"/>
                <w:sz w:val="24"/>
                <w:szCs w:val="24"/>
                <w:rtl/>
                <w:lang w:bidi="ar-EG"/>
              </w:rPr>
              <w:t>إجمالي الودائع المصرفية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FDE2" w14:textId="77A1CD15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5,275,328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54C" w14:textId="6CDDBE41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11,653,303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4B89" w14:textId="17D2F4EA" w:rsidR="0022388F" w:rsidRPr="006F57F5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DF6E77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16,327,855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49AA78" w14:textId="562D941F" w:rsidR="0022388F" w:rsidRPr="0084231F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lang w:bidi="ar-EG"/>
              </w:rPr>
              <w:t>17,014,891</w:t>
            </w:r>
          </w:p>
        </w:tc>
      </w:tr>
      <w:tr w:rsidR="0022388F" w:rsidRPr="009E4036" w14:paraId="06DDC887" w14:textId="12FC64D4" w:rsidTr="0022388F">
        <w:trPr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0D2B" w14:textId="1D29B9CD" w:rsidR="0022388F" w:rsidRPr="009E4036" w:rsidRDefault="0022388F" w:rsidP="0022388F">
            <w:pPr>
              <w:bidi/>
              <w:jc w:val="center"/>
              <w:rPr>
                <w:rFonts w:ascii="Sakkal Majalla" w:hAnsi="Sakkal Majalla" w:cs="Sakkal Majalla"/>
                <w:color w:val="FF0000"/>
                <w:sz w:val="24"/>
                <w:szCs w:val="24"/>
                <w:rtl/>
                <w:lang w:bidi="ar-EG"/>
              </w:rPr>
            </w:pP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إجمالي التمويل المصرفي / الودائع (</w:t>
            </w:r>
            <w:r w:rsidRPr="001F40DE">
              <w:rPr>
                <w:rFonts w:ascii="Sakkal Majalla" w:hAnsi="Sakkal Majalla" w:cs="Sakkal Majalla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٪</w:t>
            </w:r>
            <w:r w:rsidRPr="009E4036">
              <w:rPr>
                <w:rFonts w:ascii="Sakkal Majalla" w:hAnsi="Sakkal Majalla" w:cs="Sakkal Majalla" w:hint="cs"/>
                <w:b w:val="0"/>
                <w:bCs w:val="0"/>
                <w:color w:val="FF000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EAF4" w14:textId="2A332B67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45.9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CFC" w14:textId="3FB84A78" w:rsidR="0022388F" w:rsidRPr="005A2DB7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5A2DB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31.6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20AE" w14:textId="130A718E" w:rsidR="0022388F" w:rsidRPr="004C5322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4761" w:themeColor="accent1" w:themeShade="BF"/>
                <w:sz w:val="32"/>
                <w:szCs w:val="32"/>
                <w:rtl/>
                <w:lang w:bidi="ar-EG"/>
              </w:rPr>
            </w:pPr>
            <w:r w:rsidRPr="00DF6E77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29.8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1F0AD" w14:textId="2D986019" w:rsidR="0022388F" w:rsidRPr="0022388F" w:rsidRDefault="0022388F" w:rsidP="0022388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</w:pPr>
            <w:r w:rsidRPr="0022388F">
              <w:rPr>
                <w:rFonts w:ascii="Sakkal Majalla" w:hAnsi="Sakkal Majalla" w:cs="Sakkal Majalla"/>
                <w:color w:val="FF0000"/>
                <w:sz w:val="28"/>
                <w:szCs w:val="28"/>
                <w:lang w:bidi="ar-EG"/>
              </w:rPr>
              <w:t>29.8</w:t>
            </w:r>
          </w:p>
        </w:tc>
      </w:tr>
    </w:tbl>
    <w:bookmarkEnd w:id="0"/>
    <w:p w14:paraId="4AA0018D" w14:textId="10EB3703" w:rsidR="00DE658B" w:rsidRPr="00DE658B" w:rsidRDefault="00D265E6" w:rsidP="00DE658B">
      <w:pPr>
        <w:pStyle w:val="ListParagraph"/>
        <w:bidi/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lang w:bidi="ar-EG"/>
        </w:rPr>
      </w:pPr>
      <w:r w:rsidRPr="009E4036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*بيانات أولية.</w:t>
      </w:r>
    </w:p>
    <w:p w14:paraId="4F4948CF" w14:textId="55358C08" w:rsidR="0037160E" w:rsidRPr="00D05A25" w:rsidRDefault="00D05A25" w:rsidP="00D05A25">
      <w:pPr>
        <w:pStyle w:val="ListParagraph"/>
        <w:bidi/>
        <w:rPr>
          <w:rFonts w:ascii="Sakkal Majalla" w:hAnsi="Sakkal Majalla" w:cs="Sakkal Majalla"/>
          <w:b/>
          <w:bCs/>
          <w:color w:val="0F4761" w:themeColor="accent1" w:themeShade="BF"/>
          <w:sz w:val="12"/>
          <w:szCs w:val="12"/>
          <w:rtl/>
          <w:lang w:bidi="ar-EG"/>
        </w:rPr>
      </w:pPr>
      <w:r w:rsidRPr="001A4A0C">
        <w:rPr>
          <w:rFonts w:ascii="Sakkal Majalla" w:hAnsi="Sakkal Majalla" w:cs="Sakkal Majalla"/>
          <w:b/>
          <w:bCs/>
          <w:noProof/>
          <w:color w:val="0F4761" w:themeColor="accent1" w:themeShade="BF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A69C40" wp14:editId="5A5E7171">
                <wp:simplePos x="0" y="0"/>
                <wp:positionH relativeFrom="column">
                  <wp:posOffset>-166370</wp:posOffset>
                </wp:positionH>
                <wp:positionV relativeFrom="paragraph">
                  <wp:posOffset>85725</wp:posOffset>
                </wp:positionV>
                <wp:extent cx="7020560" cy="9525"/>
                <wp:effectExtent l="0" t="0" r="27940" b="28575"/>
                <wp:wrapNone/>
                <wp:docPr id="9198338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2056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FFB5A" id="Straight Connector 6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pt,6.75pt" to="539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" strokecolor="#156082 [3204]" strokeweight="1.5pt">
                <v:stroke joinstyle="miter"/>
              </v:line>
            </w:pict>
          </mc:Fallback>
        </mc:AlternateContent>
      </w:r>
    </w:p>
    <w:p w14:paraId="267261B1" w14:textId="4D5E79AB" w:rsidR="00D57740" w:rsidRDefault="0037160E" w:rsidP="00D5774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lang w:bidi="ar-EG"/>
        </w:rPr>
      </w:pPr>
      <w:r w:rsidRPr="00D05A25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 xml:space="preserve">موقع البنك على الانترنت : </w:t>
      </w:r>
      <w:r>
        <w:fldChar w:fldCharType="begin"/>
      </w:r>
      <w:r>
        <w:instrText>HYPERLINK "http://www.cbos.gov.sd"</w:instrText>
      </w:r>
      <w:r>
        <w:fldChar w:fldCharType="separate"/>
      </w:r>
      <w:r w:rsidRPr="00D05A25">
        <w:rPr>
          <w:rStyle w:val="Hyperlink"/>
          <w:rFonts w:ascii="Sakkal Majalla" w:hAnsi="Sakkal Majalla" w:cs="Sakkal Majalla"/>
          <w:b/>
          <w:bCs/>
          <w:sz w:val="28"/>
          <w:szCs w:val="28"/>
          <w:lang w:bidi="ar-EG"/>
        </w:rPr>
        <w:t>www.cbos.gov.sd</w:t>
      </w:r>
      <w:r>
        <w:fldChar w:fldCharType="end"/>
      </w:r>
    </w:p>
    <w:p w14:paraId="15EA4559" w14:textId="0F4007A8" w:rsidR="0037160E" w:rsidRDefault="0037160E" w:rsidP="00D57740">
      <w:pPr>
        <w:bidi/>
        <w:spacing w:after="0" w:line="240" w:lineRule="auto"/>
        <w:jc w:val="center"/>
      </w:pPr>
      <w:r w:rsidRPr="00D05A25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 xml:space="preserve">البريد الإلكتروني: </w:t>
      </w:r>
      <w:hyperlink r:id="rId9" w:history="1">
        <w:r w:rsidRPr="00D05A25">
          <w:rPr>
            <w:rStyle w:val="Hyperlink"/>
            <w:rFonts w:ascii="Sakkal Majalla" w:hAnsi="Sakkal Majalla" w:cs="Sakkal Majalla"/>
            <w:b/>
            <w:bCs/>
            <w:sz w:val="28"/>
            <w:szCs w:val="28"/>
            <w:lang w:bidi="ar-EG"/>
          </w:rPr>
          <w:t>puplications@cbos.gov.sd</w:t>
        </w:r>
      </w:hyperlink>
    </w:p>
    <w:p w14:paraId="71873D59" w14:textId="77777777" w:rsidR="00D57740" w:rsidRDefault="00D57740" w:rsidP="00D57740">
      <w:pPr>
        <w:bidi/>
        <w:spacing w:after="0" w:line="240" w:lineRule="auto"/>
        <w:jc w:val="center"/>
        <w:rPr>
          <w:rStyle w:val="Hyperlink"/>
          <w:rFonts w:ascii="Sakkal Majalla" w:hAnsi="Sakkal Majalla" w:cs="Sakkal Majalla"/>
          <w:b/>
          <w:bCs/>
          <w:sz w:val="28"/>
          <w:szCs w:val="28"/>
          <w:lang w:bidi="ar-EG"/>
        </w:rPr>
      </w:pPr>
    </w:p>
    <w:p w14:paraId="77D5E41A" w14:textId="77777777" w:rsidR="005D60DA" w:rsidRDefault="00D265E6" w:rsidP="005D60DA">
      <w:pPr>
        <w:pStyle w:val="ListParagraph"/>
        <w:numPr>
          <w:ilvl w:val="0"/>
          <w:numId w:val="1"/>
        </w:numPr>
        <w:bidi/>
        <w:spacing w:line="240" w:lineRule="auto"/>
        <w:ind w:left="616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B054E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lastRenderedPageBreak/>
        <w:t>موقف السيولة (</w:t>
      </w:r>
      <w:r w:rsidR="00084A3A" w:rsidRPr="00B054E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ديسمبر 2023</w:t>
      </w:r>
      <w:r w:rsidRPr="00B054E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Pr="00B054EE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>–</w:t>
      </w:r>
      <w:r w:rsidR="00A554DB" w:rsidRPr="00B054E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58067A" w:rsidRPr="00B054E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سبتمبر</w:t>
      </w:r>
      <w:r w:rsidR="003679BB" w:rsidRPr="00B054E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7709F4" w:rsidRPr="00B054E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2025)</w:t>
      </w:r>
      <w:r w:rsidR="007709F4" w:rsidRPr="00B054EE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  <w:t xml:space="preserve"> *</w:t>
      </w:r>
    </w:p>
    <w:p w14:paraId="2C8AEB93" w14:textId="2FCE2BD3" w:rsidR="00E92A50" w:rsidRPr="00E92A50" w:rsidRDefault="00E92A50" w:rsidP="00E92A50">
      <w:pPr>
        <w:bidi/>
        <w:spacing w:line="240" w:lineRule="auto"/>
        <w:ind w:left="256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>
        <w:rPr>
          <w:noProof/>
        </w:rPr>
        <w:drawing>
          <wp:inline distT="0" distB="0" distL="0" distR="0" wp14:anchorId="13741A7E" wp14:editId="7B24A507">
            <wp:extent cx="6277610" cy="3269848"/>
            <wp:effectExtent l="0" t="0" r="8890" b="6985"/>
            <wp:docPr id="182152534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1D5EC70-2BBF-4B13-5AC8-EF7199E744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5B0641F" w14:textId="4C07E93E" w:rsidR="004C6488" w:rsidRDefault="00BC53D1" w:rsidP="00866A8C">
      <w:pPr>
        <w:pStyle w:val="ListParagraph"/>
        <w:bidi/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lang w:bidi="ar-EG"/>
        </w:rPr>
      </w:pPr>
      <w:r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*</w:t>
      </w:r>
      <w:r w:rsidRPr="00B17A24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>بيانات أولية.</w:t>
      </w:r>
    </w:p>
    <w:p w14:paraId="40C3DE2C" w14:textId="60B4C3FE" w:rsidR="009D705E" w:rsidRPr="009D705E" w:rsidRDefault="009D705E" w:rsidP="009D705E">
      <w:pPr>
        <w:pStyle w:val="ListParagraph"/>
        <w:bidi/>
        <w:rPr>
          <w:rFonts w:ascii="Sakkal Majalla" w:hAnsi="Sakkal Majalla" w:cs="Sakkal Majalla"/>
          <w:b/>
          <w:bCs/>
          <w:color w:val="0F4761" w:themeColor="accent1" w:themeShade="BF"/>
          <w:sz w:val="10"/>
          <w:szCs w:val="10"/>
          <w:lang w:bidi="ar-EG"/>
        </w:rPr>
      </w:pPr>
    </w:p>
    <w:p w14:paraId="4774EE52" w14:textId="7F836153" w:rsidR="0062658F" w:rsidRPr="004B762F" w:rsidRDefault="00D265E6" w:rsidP="00942C60">
      <w:pPr>
        <w:pStyle w:val="ListParagraph"/>
        <w:numPr>
          <w:ilvl w:val="0"/>
          <w:numId w:val="1"/>
        </w:numPr>
        <w:bidi/>
        <w:spacing w:before="240" w:after="0" w:line="240" w:lineRule="auto"/>
        <w:ind w:left="616"/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</w:pP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ودائع المصارف*:</w:t>
      </w:r>
      <w:r w:rsidR="009B0E7B"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  </w:t>
      </w:r>
    </w:p>
    <w:p w14:paraId="575D76AB" w14:textId="6F84F7F3" w:rsidR="00D265E6" w:rsidRDefault="007410F8" w:rsidP="007410F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F4761" w:themeColor="accent1" w:themeShade="BF"/>
          <w:rtl/>
          <w:lang w:bidi="ar-EG"/>
        </w:rPr>
      </w:pPr>
      <w:r>
        <w:rPr>
          <w:rFonts w:ascii="Sakkal Majalla" w:hAnsi="Sakkal Majalla" w:cs="Sakkal Majalla"/>
          <w:b/>
          <w:bCs/>
          <w:color w:val="0F4761" w:themeColor="accent1" w:themeShade="BF"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9B0E7B" w:rsidRPr="009B0E7B">
        <w:rPr>
          <w:rFonts w:ascii="Sakkal Majalla" w:hAnsi="Sakkal Majalla" w:cs="Sakkal Majalla"/>
          <w:b/>
          <w:bCs/>
          <w:color w:val="0F4761" w:themeColor="accent1" w:themeShade="BF"/>
          <w:rtl/>
          <w:lang w:bidi="ar-EG"/>
        </w:rPr>
        <w:t>(</w:t>
      </w:r>
      <w:r w:rsidR="009B0E7B" w:rsidRPr="009B0E7B">
        <w:rPr>
          <w:rFonts w:ascii="Sakkal Majalla" w:hAnsi="Sakkal Majalla" w:cs="Sakkal Majalla" w:hint="cs"/>
          <w:b/>
          <w:bCs/>
          <w:color w:val="0F4761" w:themeColor="accent1" w:themeShade="BF"/>
          <w:rtl/>
          <w:lang w:bidi="ar-EG"/>
        </w:rPr>
        <w:t>مليون</w:t>
      </w:r>
      <w:r w:rsidR="009B0E7B" w:rsidRPr="009B0E7B">
        <w:rPr>
          <w:rFonts w:ascii="Sakkal Majalla" w:hAnsi="Sakkal Majalla" w:cs="Sakkal Majalla"/>
          <w:b/>
          <w:bCs/>
          <w:color w:val="0F4761" w:themeColor="accent1" w:themeShade="BF"/>
          <w:rtl/>
          <w:lang w:bidi="ar-EG"/>
        </w:rPr>
        <w:t xml:space="preserve"> </w:t>
      </w:r>
      <w:r w:rsidR="009B0E7B" w:rsidRPr="009B0E7B">
        <w:rPr>
          <w:rFonts w:ascii="Sakkal Majalla" w:hAnsi="Sakkal Majalla" w:cs="Sakkal Majalla" w:hint="cs"/>
          <w:b/>
          <w:bCs/>
          <w:color w:val="0F4761" w:themeColor="accent1" w:themeShade="BF"/>
          <w:rtl/>
          <w:lang w:bidi="ar-EG"/>
        </w:rPr>
        <w:t>جنيه</w:t>
      </w:r>
      <w:r w:rsidR="009B0E7B" w:rsidRPr="009B0E7B">
        <w:rPr>
          <w:rFonts w:ascii="Sakkal Majalla" w:hAnsi="Sakkal Majalla" w:cs="Sakkal Majalla"/>
          <w:b/>
          <w:bCs/>
          <w:color w:val="0F4761" w:themeColor="accent1" w:themeShade="BF"/>
          <w:rtl/>
          <w:lang w:bidi="ar-EG"/>
        </w:rPr>
        <w:t>)</w:t>
      </w:r>
    </w:p>
    <w:tbl>
      <w:tblPr>
        <w:bidiVisual/>
        <w:tblW w:w="9863" w:type="dxa"/>
        <w:jc w:val="center"/>
        <w:tblLook w:val="04A0" w:firstRow="1" w:lastRow="0" w:firstColumn="1" w:lastColumn="0" w:noHBand="0" w:noVBand="1"/>
      </w:tblPr>
      <w:tblGrid>
        <w:gridCol w:w="2457"/>
        <w:gridCol w:w="1504"/>
        <w:gridCol w:w="1336"/>
        <w:gridCol w:w="1454"/>
        <w:gridCol w:w="1335"/>
        <w:gridCol w:w="930"/>
        <w:gridCol w:w="847"/>
      </w:tblGrid>
      <w:tr w:rsidR="008A7A11" w:rsidRPr="008A7A11" w14:paraId="52690D94" w14:textId="77777777" w:rsidTr="00B054EE">
        <w:trPr>
          <w:trHeight w:val="497"/>
          <w:jc w:val="center"/>
        </w:trPr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  <w:tr2bl w:val="single" w:sz="8" w:space="0" w:color="auto"/>
            </w:tcBorders>
            <w:shd w:val="clear" w:color="000000" w:fill="E7E6E6"/>
            <w:vAlign w:val="center"/>
            <w:hideMark/>
          </w:tcPr>
          <w:p w14:paraId="268182F7" w14:textId="14C30C56" w:rsidR="008A7A11" w:rsidRPr="008A7A11" w:rsidRDefault="008A7A11" w:rsidP="005506AC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                                  البيان                                                                                                            </w:t>
            </w:r>
            <w:r w:rsidR="005506AC">
              <w:rPr>
                <w:rFonts w:ascii="Sakkal Majalla" w:eastAsia="Times New Roman" w:hAnsi="Sakkal Majalla" w:cs="Sakkal Majalla" w:hint="cs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الودائع </w:t>
            </w:r>
            <w:r w:rsidR="005506AC">
              <w:rPr>
                <w:rFonts w:ascii="Sakkal Majalla" w:eastAsia="Times New Roman" w:hAnsi="Sakkal Majalla" w:cs="Sakkal Majalla" w:hint="cs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                           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518A103A" w14:textId="523CAE4E" w:rsidR="008A7A11" w:rsidRPr="00DE658B" w:rsidRDefault="008A7A11" w:rsidP="00524D2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3</w:t>
            </w:r>
            <w:r w:rsidR="007E1AC3" w:rsidRPr="00DE658B">
              <w:rPr>
                <w:rFonts w:ascii="Sakkal Majalla" w:eastAsia="Times New Roman" w:hAnsi="Sakkal Majalla" w:cs="Sakkal Majalla" w:hint="cs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1</w:t>
            </w:r>
            <w:r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/</w:t>
            </w:r>
            <w:r w:rsidR="0058067A" w:rsidRPr="00DE658B">
              <w:rPr>
                <w:rFonts w:ascii="Sakkal Majalla" w:eastAsia="Times New Roman" w:hAnsi="Sakkal Majalla" w:cs="Sakkal Majalla" w:hint="cs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08</w:t>
            </w:r>
            <w:r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/ 2025**</w:t>
            </w:r>
          </w:p>
        </w:tc>
        <w:tc>
          <w:tcPr>
            <w:tcW w:w="2789" w:type="dxa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14:paraId="389D5A63" w14:textId="79169790" w:rsidR="008A7A11" w:rsidRPr="00DE658B" w:rsidRDefault="0058067A" w:rsidP="00524D2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 w:rsidRPr="00DE658B">
              <w:rPr>
                <w:rFonts w:ascii="Sakkal Majalla" w:eastAsia="Times New Roman" w:hAnsi="Sakkal Majalla" w:cs="Sakkal Majalla" w:hint="cs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30</w:t>
            </w:r>
            <w:r w:rsidR="008A7A11"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/0</w:t>
            </w:r>
            <w:r w:rsidRPr="00DE658B">
              <w:rPr>
                <w:rFonts w:ascii="Sakkal Majalla" w:eastAsia="Times New Roman" w:hAnsi="Sakkal Majalla" w:cs="Sakkal Majalla" w:hint="cs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9</w:t>
            </w:r>
            <w:r w:rsidR="008A7A11"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/ 2025**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14:paraId="07A14F3A" w14:textId="77777777" w:rsidR="008A7A11" w:rsidRPr="008A7A11" w:rsidRDefault="008A7A11" w:rsidP="00524D2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>معدل التغير٪</w:t>
            </w:r>
          </w:p>
        </w:tc>
      </w:tr>
      <w:tr w:rsidR="008A7A11" w:rsidRPr="008A7A11" w14:paraId="6969506F" w14:textId="77777777" w:rsidTr="00B054EE">
        <w:trPr>
          <w:trHeight w:val="855"/>
          <w:jc w:val="center"/>
        </w:trPr>
        <w:tc>
          <w:tcPr>
            <w:tcW w:w="245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33AD8BC" w14:textId="77777777" w:rsidR="008A7A11" w:rsidRPr="008A7A11" w:rsidRDefault="008A7A11" w:rsidP="00524D27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3996257" w14:textId="77777777" w:rsidR="008A7A11" w:rsidRPr="00DE658B" w:rsidRDefault="008A7A11" w:rsidP="00524D2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محلية </w:t>
            </w:r>
          </w:p>
        </w:tc>
        <w:tc>
          <w:tcPr>
            <w:tcW w:w="133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E5E665E" w14:textId="77777777" w:rsidR="008A7A11" w:rsidRPr="00DE658B" w:rsidRDefault="008A7A11" w:rsidP="00524D2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أجنبية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689F7EC" w14:textId="77777777" w:rsidR="008A7A11" w:rsidRPr="00DE658B" w:rsidRDefault="008A7A11" w:rsidP="00524D2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 xml:space="preserve">محلية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14:paraId="45F8CF0F" w14:textId="77777777" w:rsidR="008A7A11" w:rsidRPr="00DE658B" w:rsidRDefault="008A7A11" w:rsidP="00524D2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</w:pPr>
            <w:r w:rsidRPr="00DE658B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أجنبية</w:t>
            </w:r>
          </w:p>
        </w:tc>
        <w:tc>
          <w:tcPr>
            <w:tcW w:w="9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52C405F" w14:textId="77777777" w:rsidR="008A7A11" w:rsidRPr="008A7A11" w:rsidRDefault="008A7A11" w:rsidP="00524D2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 xml:space="preserve">محلية </w:t>
            </w:r>
          </w:p>
        </w:tc>
        <w:tc>
          <w:tcPr>
            <w:tcW w:w="847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  <w:hideMark/>
          </w:tcPr>
          <w:p w14:paraId="3DAE791E" w14:textId="77777777" w:rsidR="008A7A11" w:rsidRPr="008A7A11" w:rsidRDefault="008A7A11" w:rsidP="00524D2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>أجنبية</w:t>
            </w:r>
          </w:p>
        </w:tc>
      </w:tr>
      <w:tr w:rsidR="00B054EE" w:rsidRPr="008A7A11" w14:paraId="69A17102" w14:textId="77777777" w:rsidTr="00B054EE">
        <w:trPr>
          <w:trHeight w:val="497"/>
          <w:jc w:val="center"/>
        </w:trPr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3F98AE" w14:textId="77777777" w:rsidR="00B054EE" w:rsidRPr="008A7A11" w:rsidRDefault="00B054EE" w:rsidP="00B054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 xml:space="preserve">الجارية </w:t>
            </w:r>
          </w:p>
        </w:tc>
        <w:tc>
          <w:tcPr>
            <w:tcW w:w="150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AD10356" w14:textId="3A6B79C3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6542CB"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  <w:t>4,003,739.5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F79AF98" w14:textId="74B4F339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 w:rsidRPr="006542CB"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  <w:t>2,939,036.7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521A48" w14:textId="2D1038D7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4,087,331.1</w:t>
            </w:r>
          </w:p>
        </w:tc>
        <w:tc>
          <w:tcPr>
            <w:tcW w:w="13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AC7219C" w14:textId="73CCCBBB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3,161,999.8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613543" w14:textId="1E00EE50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 xml:space="preserve">2.1 </w:t>
            </w: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0453225" w14:textId="06C38D24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 xml:space="preserve">7.6 </w:t>
            </w:r>
          </w:p>
        </w:tc>
      </w:tr>
      <w:tr w:rsidR="00B054EE" w:rsidRPr="008A7A11" w14:paraId="0B5E3D4B" w14:textId="77777777" w:rsidTr="00B054EE">
        <w:trPr>
          <w:trHeight w:val="497"/>
          <w:jc w:val="center"/>
        </w:trPr>
        <w:tc>
          <w:tcPr>
            <w:tcW w:w="2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794313" w14:textId="77777777" w:rsidR="00B054EE" w:rsidRPr="008A7A11" w:rsidRDefault="00B054EE" w:rsidP="00B054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>الادخارية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40F1894" w14:textId="482B091A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6542CB"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  <w:t>6,698,200.4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22EB629" w14:textId="5CE3C745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 w:rsidRPr="006542CB"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  <w:t>355,689.3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0F3F47" w14:textId="62615291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7,105,757.7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FB4E5A" w14:textId="12B0AF1C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394,096.8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F99814" w14:textId="24C32E1C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 xml:space="preserve">6.1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4C18C0" w14:textId="040F6D6E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 xml:space="preserve">10.8 </w:t>
            </w:r>
          </w:p>
        </w:tc>
      </w:tr>
      <w:tr w:rsidR="00B054EE" w:rsidRPr="008A7A11" w14:paraId="41D82BCA" w14:textId="77777777" w:rsidTr="00B054EE">
        <w:trPr>
          <w:trHeight w:val="497"/>
          <w:jc w:val="center"/>
        </w:trPr>
        <w:tc>
          <w:tcPr>
            <w:tcW w:w="2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621AEC" w14:textId="77777777" w:rsidR="00B054EE" w:rsidRPr="008A7A11" w:rsidRDefault="00B054EE" w:rsidP="00B054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 xml:space="preserve">الاستثمارية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3AF9DD0" w14:textId="36090D6D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6542CB"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  <w:t>546,660.0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345F262" w14:textId="29607BC2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 w:rsidRPr="006542CB"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  <w:t>1,371,253.7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704776" w14:textId="4AA962EF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567,964.0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77233A4" w14:textId="1F3A877C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1,425,638.7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33E6C9" w14:textId="6ECCA0BD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 xml:space="preserve">3.9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9295614" w14:textId="325DEA4E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 xml:space="preserve">4.0 </w:t>
            </w:r>
          </w:p>
        </w:tc>
      </w:tr>
      <w:tr w:rsidR="00B054EE" w:rsidRPr="008A7A11" w14:paraId="3FC73400" w14:textId="77777777" w:rsidTr="00B054EE">
        <w:trPr>
          <w:trHeight w:val="497"/>
          <w:jc w:val="center"/>
        </w:trPr>
        <w:tc>
          <w:tcPr>
            <w:tcW w:w="2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14ABCB" w14:textId="77777777" w:rsidR="00B054EE" w:rsidRPr="008A7A11" w:rsidRDefault="00B054EE" w:rsidP="00B054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>الهوامش على خطابات الضمان والاعتمادات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D0F4232" w14:textId="1454E66B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6542CB"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  <w:t>18,842.5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D6B3B87" w14:textId="75788535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 w:rsidRPr="006542CB"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  <w:t>387,489.9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D768D5" w14:textId="5F4557FE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22,565.9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DD9577" w14:textId="236C705F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238,950.1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BBA0CA" w14:textId="3B3F782F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 xml:space="preserve">19.8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1445D0" w14:textId="0F03EB81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(38.3)</w:t>
            </w:r>
          </w:p>
        </w:tc>
      </w:tr>
      <w:tr w:rsidR="00B054EE" w:rsidRPr="008A7A11" w14:paraId="141BC05B" w14:textId="77777777" w:rsidTr="00B054EE">
        <w:trPr>
          <w:trHeight w:val="497"/>
          <w:jc w:val="center"/>
        </w:trPr>
        <w:tc>
          <w:tcPr>
            <w:tcW w:w="2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822AC01" w14:textId="77777777" w:rsidR="00B054EE" w:rsidRPr="008A7A11" w:rsidRDefault="00B054EE" w:rsidP="00B054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4"/>
                <w:szCs w:val="24"/>
                <w:rtl/>
                <w14:ligatures w14:val="none"/>
              </w:rPr>
              <w:t xml:space="preserve">أخرى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</w:tcPr>
          <w:p w14:paraId="452D918F" w14:textId="181845DB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6542CB"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  <w:t>3,367.3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</w:tcPr>
          <w:p w14:paraId="0035E3B5" w14:textId="2B9B4A40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 w:rsidRPr="006542CB"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  <w:t>4,807.8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2E6D588B" w14:textId="024D9E11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3,377.9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3EA9268" w14:textId="121FBB90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8,558.8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48FF73B3" w14:textId="0CF270EE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 xml:space="preserve">0.3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B0684A7" w14:textId="3DB5614A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</w:rPr>
              <w:t xml:space="preserve">78.0 </w:t>
            </w:r>
          </w:p>
        </w:tc>
      </w:tr>
      <w:tr w:rsidR="00B054EE" w:rsidRPr="008A7A11" w14:paraId="146DA292" w14:textId="77777777" w:rsidTr="00B054EE">
        <w:trPr>
          <w:trHeight w:val="497"/>
          <w:jc w:val="center"/>
        </w:trPr>
        <w:tc>
          <w:tcPr>
            <w:tcW w:w="24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07AF13B1" w14:textId="77777777" w:rsidR="00B054EE" w:rsidRPr="008A7A11" w:rsidRDefault="00B054EE" w:rsidP="00B054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</w:pPr>
            <w:r w:rsidRPr="008A7A11"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:rtl/>
                <w14:ligatures w14:val="none"/>
              </w:rPr>
              <w:t>الإجمالي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62931C5B" w14:textId="763C91C3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kern w:val="0"/>
                <w:sz w:val="28"/>
                <w:szCs w:val="28"/>
                <w:rtl/>
                <w14:ligatures w14:val="none"/>
              </w:rPr>
            </w:pPr>
            <w:r w:rsidRPr="006542CB">
              <w:rPr>
                <w:rFonts w:ascii="Sakkal Majalla" w:eastAsia="Times New Roman" w:hAnsi="Sakkal Majalla" w:cs="Sakkal Majalla"/>
                <w:b/>
                <w:bCs/>
                <w:color w:val="0D0D0D"/>
                <w:kern w:val="0"/>
                <w:sz w:val="28"/>
                <w:szCs w:val="28"/>
                <w14:ligatures w14:val="none"/>
              </w:rPr>
              <w:t>11,270,809.6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40B3AB98" w14:textId="7F7C46CC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kern w:val="0"/>
                <w:sz w:val="28"/>
                <w:szCs w:val="28"/>
                <w14:ligatures w14:val="none"/>
              </w:rPr>
            </w:pPr>
            <w:r w:rsidRPr="006542CB">
              <w:rPr>
                <w:rFonts w:ascii="Sakkal Majalla" w:eastAsia="Times New Roman" w:hAnsi="Sakkal Majalla" w:cs="Sakkal Majalla"/>
                <w:b/>
                <w:bCs/>
                <w:color w:val="0D0D0D"/>
                <w:kern w:val="0"/>
                <w:sz w:val="28"/>
                <w:szCs w:val="28"/>
                <w14:ligatures w14:val="none"/>
              </w:rPr>
              <w:t>5,058,277.4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47CACC92" w14:textId="76B5B023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b/>
                <w:bCs/>
                <w:color w:val="0D0D0D"/>
                <w:sz w:val="28"/>
                <w:szCs w:val="28"/>
              </w:rPr>
              <w:t>11,786,996.6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E7E6E6"/>
            <w:noWrap/>
            <w:vAlign w:val="center"/>
          </w:tcPr>
          <w:p w14:paraId="4A16DB86" w14:textId="666B4EFD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b/>
                <w:bCs/>
                <w:color w:val="0D0D0D"/>
                <w:sz w:val="28"/>
                <w:szCs w:val="28"/>
              </w:rPr>
              <w:t>5,229,244.2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69F07F64" w14:textId="4BE3035F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b/>
                <w:bCs/>
                <w:color w:val="0D0D0D"/>
                <w:sz w:val="28"/>
                <w:szCs w:val="28"/>
              </w:rPr>
              <w:t xml:space="preserve">4.6 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E7E6E6"/>
            <w:noWrap/>
            <w:vAlign w:val="center"/>
          </w:tcPr>
          <w:p w14:paraId="4A5405C1" w14:textId="3D07D24B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b/>
                <w:bCs/>
                <w:color w:val="0D0D0D"/>
                <w:sz w:val="28"/>
                <w:szCs w:val="28"/>
              </w:rPr>
              <w:t xml:space="preserve">3.4 </w:t>
            </w:r>
          </w:p>
        </w:tc>
      </w:tr>
      <w:tr w:rsidR="00B054EE" w:rsidRPr="00B054EE" w14:paraId="25714744" w14:textId="77777777" w:rsidTr="00B054EE">
        <w:trPr>
          <w:trHeight w:val="497"/>
          <w:jc w:val="center"/>
        </w:trPr>
        <w:tc>
          <w:tcPr>
            <w:tcW w:w="24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D026C44" w14:textId="77777777" w:rsidR="00B054EE" w:rsidRPr="008A7A11" w:rsidRDefault="00B054EE" w:rsidP="00B054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206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000000" w:fill="E7E6E6"/>
            <w:noWrap/>
            <w:vAlign w:val="center"/>
          </w:tcPr>
          <w:p w14:paraId="71005381" w14:textId="3FA647BB" w:rsidR="00B054EE" w:rsidRPr="008A7A11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kern w:val="0"/>
                <w:sz w:val="28"/>
                <w:szCs w:val="28"/>
                <w14:ligatures w14:val="none"/>
              </w:rPr>
            </w:pPr>
            <w:r w:rsidRPr="006542CB">
              <w:rPr>
                <w:rFonts w:ascii="Sakkal Majalla" w:eastAsia="Times New Roman" w:hAnsi="Sakkal Majalla" w:cs="Sakkal Majalla"/>
                <w:b/>
                <w:bCs/>
                <w:color w:val="0D0D0D"/>
                <w:kern w:val="0"/>
                <w:sz w:val="28"/>
                <w:szCs w:val="28"/>
                <w14:ligatures w14:val="none"/>
              </w:rPr>
              <w:t>16,329,087.1</w:t>
            </w:r>
          </w:p>
        </w:tc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</w:tcPr>
          <w:p w14:paraId="34905DCC" w14:textId="192A1778" w:rsidR="00B054EE" w:rsidRPr="00B054EE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kern w:val="0"/>
                <w:sz w:val="28"/>
                <w:szCs w:val="28"/>
                <w14:ligatures w14:val="none"/>
              </w:rPr>
            </w:pPr>
            <w:r w:rsidRPr="00B054EE">
              <w:rPr>
                <w:rFonts w:ascii="Sakkal Majalla" w:eastAsia="Times New Roman" w:hAnsi="Sakkal Majalla" w:cs="Sakkal Majalla"/>
                <w:b/>
                <w:bCs/>
                <w:color w:val="0D0D0D"/>
                <w:kern w:val="0"/>
                <w:sz w:val="28"/>
                <w:szCs w:val="28"/>
                <w14:ligatures w14:val="none"/>
              </w:rPr>
              <w:t>17,016,240.8</w:t>
            </w:r>
          </w:p>
        </w:tc>
        <w:tc>
          <w:tcPr>
            <w:tcW w:w="177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7E6E6"/>
            <w:noWrap/>
            <w:vAlign w:val="center"/>
          </w:tcPr>
          <w:p w14:paraId="216B1E2C" w14:textId="7A7A4CAB" w:rsidR="00B054EE" w:rsidRPr="00B054EE" w:rsidRDefault="00B054EE" w:rsidP="00B054E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kern w:val="0"/>
                <w:sz w:val="28"/>
                <w:szCs w:val="28"/>
                <w14:ligatures w14:val="none"/>
              </w:rPr>
            </w:pPr>
            <w:r w:rsidRPr="00B054EE">
              <w:rPr>
                <w:rFonts w:ascii="Sakkal Majalla" w:eastAsia="Times New Roman" w:hAnsi="Sakkal Majalla" w:cs="Sakkal Majalla"/>
                <w:b/>
                <w:bCs/>
                <w:color w:val="0D0D0D"/>
                <w:kern w:val="0"/>
                <w:sz w:val="28"/>
                <w:szCs w:val="28"/>
                <w14:ligatures w14:val="none"/>
              </w:rPr>
              <w:t>4.2</w:t>
            </w:r>
          </w:p>
        </w:tc>
      </w:tr>
    </w:tbl>
    <w:p w14:paraId="039DB96E" w14:textId="69065D3A" w:rsidR="00BC53D1" w:rsidRDefault="00BC53D1" w:rsidP="004D44D8">
      <w:pPr>
        <w:pStyle w:val="ListParagraph"/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lang w:bidi="ar-EG"/>
        </w:rPr>
      </w:pPr>
      <w:r w:rsidRPr="00E3337A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>* ودائع المقيمين وغير المقيمين.</w:t>
      </w:r>
    </w:p>
    <w:p w14:paraId="2132DE8D" w14:textId="2BCB6B44" w:rsidR="004C6488" w:rsidRDefault="001938D1" w:rsidP="00B62E6F">
      <w:pPr>
        <w:pStyle w:val="ListParagraph"/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lang w:bidi="ar-EG"/>
        </w:rPr>
      </w:pPr>
      <w:r w:rsidRPr="00584D58"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rtl/>
          <w:lang w:bidi="ar-EG"/>
        </w:rPr>
        <w:t>**</w:t>
      </w:r>
      <w:r w:rsidR="001F40DE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 xml:space="preserve"> </w:t>
      </w:r>
      <w:r w:rsidRPr="00584D58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>بيانات</w:t>
      </w:r>
      <w:r w:rsidRPr="00584D58"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rtl/>
          <w:lang w:bidi="ar-EG"/>
        </w:rPr>
        <w:t xml:space="preserve"> </w:t>
      </w:r>
      <w:r w:rsidRPr="00584D58">
        <w:rPr>
          <w:rFonts w:ascii="Sakkal Majalla" w:hAnsi="Sakkal Majalla" w:cs="Sakkal Majalla" w:hint="cs"/>
          <w:b/>
          <w:bCs/>
          <w:color w:val="0F4761" w:themeColor="accent1" w:themeShade="BF"/>
          <w:sz w:val="28"/>
          <w:szCs w:val="28"/>
          <w:rtl/>
          <w:lang w:bidi="ar-EG"/>
        </w:rPr>
        <w:t>أولية</w:t>
      </w:r>
      <w:r w:rsidRPr="00584D58"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rtl/>
          <w:lang w:bidi="ar-EG"/>
        </w:rPr>
        <w:t>.</w:t>
      </w:r>
    </w:p>
    <w:p w14:paraId="4CB8D4BB" w14:textId="77777777" w:rsidR="00E3017D" w:rsidRDefault="00E3017D" w:rsidP="00E3017D">
      <w:pPr>
        <w:pStyle w:val="ListParagraph"/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28"/>
          <w:szCs w:val="28"/>
          <w:lang w:bidi="ar-EG"/>
        </w:rPr>
      </w:pPr>
    </w:p>
    <w:p w14:paraId="426122C5" w14:textId="3689D284" w:rsidR="00D265E6" w:rsidRPr="004B762F" w:rsidRDefault="00D265E6" w:rsidP="0026658C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lastRenderedPageBreak/>
        <w:t>التمويل المصرفي</w:t>
      </w:r>
      <w:r w:rsidR="00FD1C52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خلال الفترة</w:t>
      </w: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(01 </w:t>
      </w:r>
      <w:r w:rsidRPr="004B762F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>–</w:t>
      </w: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58067A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30</w:t>
      </w: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/ </w:t>
      </w:r>
      <w:r w:rsidR="0058067A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سبتمبر</w:t>
      </w: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/ 202</w:t>
      </w:r>
      <w:r w:rsidR="00162723"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5</w:t>
      </w: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):</w:t>
      </w:r>
    </w:p>
    <w:p w14:paraId="58B247AC" w14:textId="5AFA8EC4" w:rsidR="006F74C9" w:rsidRPr="00FE623D" w:rsidRDefault="00FD1C52" w:rsidP="00FE623D">
      <w:pPr>
        <w:pStyle w:val="ListParagraph"/>
        <w:bidi/>
        <w:spacing w:after="0" w:line="240" w:lineRule="auto"/>
        <w:ind w:left="616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تدفق و</w:t>
      </w:r>
      <w:r w:rsidR="00904429" w:rsidRPr="001F40D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رصيد التمويل المصرفي بالعملة المحلية حسب القطاعات بنهاية</w:t>
      </w:r>
      <w:r w:rsidR="00B95334" w:rsidRPr="001F40D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58067A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سبتمبر </w:t>
      </w:r>
      <w:r w:rsidR="004C6488" w:rsidRPr="001F40D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2025</w:t>
      </w:r>
      <w:r w:rsidR="00904429" w:rsidRPr="001F40D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م.</w:t>
      </w:r>
    </w:p>
    <w:p w14:paraId="34968CA0" w14:textId="2FA4EA5E" w:rsidR="00E3337A" w:rsidRPr="00E3337A" w:rsidRDefault="00E3337A" w:rsidP="006F74C9">
      <w:pPr>
        <w:bidi/>
        <w:spacing w:line="240" w:lineRule="auto"/>
        <w:ind w:left="7920"/>
        <w:rPr>
          <w:rFonts w:ascii="Sakkal Majalla" w:hAnsi="Sakkal Majalla" w:cs="Sakkal Majalla"/>
          <w:b/>
          <w:bCs/>
          <w:color w:val="0F4761" w:themeColor="accent1" w:themeShade="BF"/>
          <w:rtl/>
          <w:lang w:bidi="ar-EG"/>
        </w:rPr>
      </w:pPr>
      <w:r w:rsidRPr="00E3337A">
        <w:rPr>
          <w:rFonts w:ascii="Sakkal Majalla" w:hAnsi="Sakkal Majalla" w:cs="Sakkal Majalla" w:hint="cs"/>
          <w:b/>
          <w:bCs/>
          <w:color w:val="0F4761" w:themeColor="accent1" w:themeShade="BF"/>
          <w:rtl/>
          <w:lang w:bidi="ar-EG"/>
        </w:rPr>
        <w:t xml:space="preserve"> (مليون جنيه)</w:t>
      </w:r>
    </w:p>
    <w:tbl>
      <w:tblPr>
        <w:bidiVisual/>
        <w:tblW w:w="9616" w:type="dxa"/>
        <w:jc w:val="center"/>
        <w:tblLook w:val="04A0" w:firstRow="1" w:lastRow="0" w:firstColumn="1" w:lastColumn="0" w:noHBand="0" w:noVBand="1"/>
      </w:tblPr>
      <w:tblGrid>
        <w:gridCol w:w="4187"/>
        <w:gridCol w:w="1254"/>
        <w:gridCol w:w="1254"/>
        <w:gridCol w:w="1571"/>
        <w:gridCol w:w="1350"/>
      </w:tblGrid>
      <w:tr w:rsidR="00FD1C52" w:rsidRPr="00774E6A" w14:paraId="459FE21E" w14:textId="77777777" w:rsidTr="00FD1C52">
        <w:trPr>
          <w:trHeight w:val="282"/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4528D7" w14:textId="2AF7D180" w:rsidR="00FD1C52" w:rsidRPr="00774E6A" w:rsidRDefault="00FD1C52" w:rsidP="0087414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القطاع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2FF0607" w14:textId="47F57580" w:rsidR="00FD1C52" w:rsidRPr="00DE658B" w:rsidRDefault="00FD1C52" w:rsidP="0087414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التدفق*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63B9A032" w14:textId="6178377B" w:rsidR="00FD1C52" w:rsidRPr="00DE658B" w:rsidRDefault="00FD1C52" w:rsidP="0087414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النسبة (</w:t>
            </w:r>
            <w:r w:rsidRPr="001F40DE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٪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6E80E4" w14:textId="17DBBBA0" w:rsidR="00FD1C52" w:rsidRPr="00DE658B" w:rsidRDefault="00FD1C52" w:rsidP="0087414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DE658B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الرصيد*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537442" w14:textId="7720DB2F" w:rsidR="00FD1C52" w:rsidRPr="00774E6A" w:rsidRDefault="00FD1C52" w:rsidP="0087414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النسبة (</w:t>
            </w:r>
            <w:r w:rsidRPr="001F40DE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٪</w:t>
            </w:r>
            <w:r w:rsidRPr="00774E6A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</w:tr>
      <w:tr w:rsidR="00FD1C52" w:rsidRPr="00774E6A" w14:paraId="29D1E646" w14:textId="77777777" w:rsidTr="00FD1C52">
        <w:trPr>
          <w:trHeight w:val="282"/>
          <w:jc w:val="center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6015" w14:textId="7991EEA2" w:rsidR="00FD1C52" w:rsidRPr="0026658C" w:rsidRDefault="00FD1C52" w:rsidP="00FD1C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26658C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 xml:space="preserve">الزراعة 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F6E2" w14:textId="3BA7B391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35,492.6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80E8A" w14:textId="1B82172C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12.6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A1ECE" w14:textId="63438B68" w:rsidR="00FD1C52" w:rsidRPr="0026658C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1,111,611.94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C8B1E" w14:textId="66F7FC9C" w:rsidR="00FD1C52" w:rsidRPr="00FB6EA0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27.9</w:t>
            </w:r>
          </w:p>
        </w:tc>
      </w:tr>
      <w:tr w:rsidR="00FD1C52" w:rsidRPr="00774E6A" w14:paraId="7FEB8A92" w14:textId="77777777" w:rsidTr="00FD1C52">
        <w:trPr>
          <w:trHeight w:val="282"/>
          <w:jc w:val="center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E651" w14:textId="1939A8AA" w:rsidR="00FD1C52" w:rsidRPr="00774E6A" w:rsidRDefault="00FD1C52" w:rsidP="00FD1C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الصناعة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9DE4" w14:textId="47E31202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20,663.5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78023" w14:textId="68BFADCD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7.3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200C9" w14:textId="3462A457" w:rsidR="00FD1C52" w:rsidRPr="00F1412B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832,762.88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50632" w14:textId="52A2DF29" w:rsidR="00FD1C52" w:rsidRPr="00FB6EA0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20.9</w:t>
            </w:r>
          </w:p>
        </w:tc>
      </w:tr>
      <w:tr w:rsidR="00FD1C52" w:rsidRPr="00774E6A" w14:paraId="285862EB" w14:textId="77777777" w:rsidTr="00FD1C52">
        <w:trPr>
          <w:trHeight w:val="282"/>
          <w:jc w:val="center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FE26" w14:textId="63ADF363" w:rsidR="00FD1C52" w:rsidRPr="00774E6A" w:rsidRDefault="00FD1C52" w:rsidP="00FD1C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النقل والتخزين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5330" w14:textId="6837244A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3,546.8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67AB2" w14:textId="1C7B81DE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1.3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0D811" w14:textId="1D0B9316" w:rsidR="00FD1C52" w:rsidRPr="00F1412B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213,302.22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DC12B" w14:textId="4D5816B7" w:rsidR="00FD1C52" w:rsidRPr="00FB6EA0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5.4</w:t>
            </w:r>
          </w:p>
        </w:tc>
      </w:tr>
      <w:tr w:rsidR="00FD1C52" w:rsidRPr="00774E6A" w14:paraId="2AA39057" w14:textId="77777777" w:rsidTr="00FD1C52">
        <w:trPr>
          <w:trHeight w:val="282"/>
          <w:jc w:val="center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921B" w14:textId="7C77A455" w:rsidR="00FD1C52" w:rsidRPr="00774E6A" w:rsidRDefault="00FD1C52" w:rsidP="00FD1C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التجارة المحلية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F6AC" w14:textId="6B253C25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2,479.6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D4792" w14:textId="4931E6CF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0.9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ACFBB" w14:textId="596DF859" w:rsidR="00FD1C52" w:rsidRPr="00F1412B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206,147.08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FB2C" w14:textId="476C36C2" w:rsidR="00FD1C52" w:rsidRPr="00FB6EA0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5.2</w:t>
            </w:r>
          </w:p>
        </w:tc>
      </w:tr>
      <w:tr w:rsidR="00FD1C52" w:rsidRPr="00774E6A" w14:paraId="34430ADF" w14:textId="77777777" w:rsidTr="00FD1C52">
        <w:trPr>
          <w:trHeight w:val="282"/>
          <w:jc w:val="center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2CC6" w14:textId="76E7F7CE" w:rsidR="00FD1C52" w:rsidRPr="00774E6A" w:rsidRDefault="00FD1C52" w:rsidP="00FD1C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الصادرات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18F3" w14:textId="108283EB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49,194.7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B6472" w14:textId="1A705FC7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17.4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66AC7" w14:textId="460F92B1" w:rsidR="00FD1C52" w:rsidRPr="00F1412B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393,804.64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4CEE" w14:textId="1D7D86DF" w:rsidR="00FD1C52" w:rsidRPr="00FB6EA0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9.9</w:t>
            </w:r>
          </w:p>
        </w:tc>
      </w:tr>
      <w:tr w:rsidR="00FD1C52" w:rsidRPr="00774E6A" w14:paraId="73721396" w14:textId="77777777" w:rsidTr="00FD1C52">
        <w:trPr>
          <w:trHeight w:val="282"/>
          <w:jc w:val="center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E0A3" w14:textId="13E748DB" w:rsidR="00FD1C52" w:rsidRPr="0026658C" w:rsidRDefault="00FD1C52" w:rsidP="00FD1C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26658C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الواردات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1289" w14:textId="291375E4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116,270.0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C0773" w14:textId="64172132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41.2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00D07" w14:textId="3EC94294" w:rsidR="00FD1C52" w:rsidRPr="0026658C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328,756.12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A90D" w14:textId="73ABDD0B" w:rsidR="00FD1C52" w:rsidRPr="00FB6EA0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8.2</w:t>
            </w:r>
          </w:p>
        </w:tc>
      </w:tr>
      <w:tr w:rsidR="00FD1C52" w:rsidRPr="00774E6A" w14:paraId="7A30A076" w14:textId="77777777" w:rsidTr="00FD1C52">
        <w:trPr>
          <w:trHeight w:val="282"/>
          <w:jc w:val="center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66B6" w14:textId="0B9CCD0C" w:rsidR="00FD1C52" w:rsidRPr="00774E6A" w:rsidRDefault="00FD1C52" w:rsidP="00FD1C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الانشاءات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4A08" w14:textId="5AF9EB24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12,759.0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A820C" w14:textId="66615513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4.5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E550" w14:textId="4A869EE5" w:rsidR="00FD1C52" w:rsidRPr="00F1412B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78,647.52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170A" w14:textId="234BEC81" w:rsidR="00FD1C52" w:rsidRPr="00FB6EA0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2.0</w:t>
            </w:r>
          </w:p>
        </w:tc>
      </w:tr>
      <w:tr w:rsidR="00FD1C52" w:rsidRPr="00774E6A" w14:paraId="04106632" w14:textId="77777777" w:rsidTr="00FD1C52">
        <w:trPr>
          <w:trHeight w:val="282"/>
          <w:jc w:val="center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DA29" w14:textId="299880E5" w:rsidR="00FD1C52" w:rsidRPr="00774E6A" w:rsidRDefault="00FD1C52" w:rsidP="00FD1C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الطاقة والتعدين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0F77" w14:textId="6EA2B0AD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3,052.1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89A05" w14:textId="3F09B8E8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1.1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1EDB" w14:textId="41ABCB72" w:rsidR="00FD1C52" w:rsidRPr="00F1412B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189,993.13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E6D36" w14:textId="32BCCDEE" w:rsidR="00FD1C52" w:rsidRPr="00FB6EA0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4.8</w:t>
            </w:r>
          </w:p>
        </w:tc>
      </w:tr>
      <w:tr w:rsidR="00FD1C52" w:rsidRPr="00774E6A" w14:paraId="797D52E9" w14:textId="77777777" w:rsidTr="00FD1C52">
        <w:trPr>
          <w:trHeight w:val="282"/>
          <w:jc w:val="center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3AC6" w14:textId="6AE1414A" w:rsidR="00FD1C52" w:rsidRPr="00774E6A" w:rsidRDefault="00FD1C52" w:rsidP="00FD1C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المؤسسات المالية غير المصرفية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C027" w14:textId="04DFBD95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6AC6F" w14:textId="7307718C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0.0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33CA0" w14:textId="3D29A834" w:rsidR="00FD1C52" w:rsidRPr="00F1412B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32,018.52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9909B" w14:textId="1034FEBA" w:rsidR="00FD1C52" w:rsidRPr="00FB6EA0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0.8</w:t>
            </w:r>
          </w:p>
        </w:tc>
      </w:tr>
      <w:tr w:rsidR="00FD1C52" w:rsidRPr="00774E6A" w14:paraId="258A0C6F" w14:textId="77777777" w:rsidTr="00FD1C52">
        <w:trPr>
          <w:trHeight w:val="282"/>
          <w:jc w:val="center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B538" w14:textId="1EB93A81" w:rsidR="00FD1C52" w:rsidRPr="00774E6A" w:rsidRDefault="00FD1C52" w:rsidP="00FD1C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الحكومة الولائية والمحلية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42E9" w14:textId="2FDF7330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39323" w14:textId="7F9BFCD2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0.0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DCD9" w14:textId="20B1D420" w:rsidR="00FD1C52" w:rsidRPr="00F1412B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8,750.97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177B5" w14:textId="5C1CE230" w:rsidR="00FD1C52" w:rsidRPr="00FB6EA0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0.2</w:t>
            </w:r>
          </w:p>
        </w:tc>
      </w:tr>
      <w:tr w:rsidR="00FD1C52" w:rsidRPr="00774E6A" w14:paraId="6093584C" w14:textId="77777777" w:rsidTr="00FD1C52">
        <w:trPr>
          <w:trHeight w:val="282"/>
          <w:jc w:val="center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C236" w14:textId="4CCEB386" w:rsidR="00FD1C52" w:rsidRPr="00774E6A" w:rsidRDefault="00FD1C52" w:rsidP="00FD1C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أخرى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E313" w14:textId="4488146A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38,987.6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5AB30" w14:textId="1E3EF2F6" w:rsidR="00FD1C52" w:rsidRDefault="00FD1C52" w:rsidP="00FD1C52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color w:val="0D0D0D"/>
                <w:sz w:val="28"/>
                <w:szCs w:val="28"/>
              </w:rPr>
              <w:t>13.8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F7903" w14:textId="2CD08972" w:rsidR="00FD1C52" w:rsidRPr="00F1412B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589,378.48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22FDF" w14:textId="5B1E2341" w:rsidR="00FD1C52" w:rsidRPr="00FB6EA0" w:rsidRDefault="00FD1C52" w:rsidP="00FD1C52">
            <w:pPr>
              <w:spacing w:after="0" w:line="240" w:lineRule="auto"/>
              <w:jc w:val="center"/>
            </w:pPr>
            <w:r>
              <w:rPr>
                <w:rFonts w:ascii="Sakkal Majalla" w:hAnsi="Sakkal Majalla" w:cs="Sakkal Majalla"/>
                <w:color w:val="0D0D0D"/>
                <w:sz w:val="28"/>
                <w:szCs w:val="28"/>
                <w:rtl/>
              </w:rPr>
              <w:t>14.8</w:t>
            </w:r>
          </w:p>
        </w:tc>
      </w:tr>
      <w:tr w:rsidR="00FD1C52" w:rsidRPr="009D705E" w14:paraId="10563D77" w14:textId="77777777" w:rsidTr="00FD1C52">
        <w:trPr>
          <w:trHeight w:val="282"/>
          <w:jc w:val="center"/>
        </w:trPr>
        <w:tc>
          <w:tcPr>
            <w:tcW w:w="4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AF5718" w14:textId="6F823631" w:rsidR="00FD1C52" w:rsidRPr="00774E6A" w:rsidRDefault="00FD1C52" w:rsidP="00FD1C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774E6A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المجموع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1B66179" w14:textId="6C4D0E23" w:rsidR="00FD1C52" w:rsidRPr="00FD1C52" w:rsidRDefault="00FD1C52" w:rsidP="00FD1C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b/>
                <w:bCs/>
                <w:color w:val="0D0D0D"/>
                <w:sz w:val="28"/>
                <w:szCs w:val="28"/>
              </w:rPr>
              <w:t>282,445.8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74A0424" w14:textId="217C2DA2" w:rsidR="00FD1C52" w:rsidRPr="00FD1C52" w:rsidRDefault="00FD1C52" w:rsidP="00FD1C5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FD1C52">
              <w:rPr>
                <w:rFonts w:ascii="Sakkal Majalla" w:hAnsi="Sakkal Majalla" w:cs="Sakkal Majalla"/>
                <w:b/>
                <w:bCs/>
                <w:color w:val="0D0D0D"/>
                <w:sz w:val="28"/>
                <w:szCs w:val="28"/>
              </w:rPr>
              <w:t>100.0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FCC9E3" w14:textId="40F522EF" w:rsidR="00FD1C52" w:rsidRPr="009D705E" w:rsidRDefault="00FD1C52" w:rsidP="00FD1C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3,985,173.50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</w:tcPr>
          <w:p w14:paraId="3CD9F344" w14:textId="754E0619" w:rsidR="00FD1C52" w:rsidRPr="009D705E" w:rsidRDefault="00FD1C52" w:rsidP="00FD1C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705E"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14:ligatures w14:val="none"/>
              </w:rPr>
              <w:t>100.0</w:t>
            </w:r>
          </w:p>
        </w:tc>
      </w:tr>
    </w:tbl>
    <w:p w14:paraId="26309185" w14:textId="66BFBEFA" w:rsidR="008664BD" w:rsidRDefault="001F40DE" w:rsidP="0058067A">
      <w:pPr>
        <w:pStyle w:val="ListParagraph"/>
        <w:bidi/>
        <w:spacing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lang w:bidi="ar-EG"/>
        </w:rPr>
      </w:pPr>
      <w:r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                 </w:t>
      </w:r>
      <w:r w:rsidR="00BC53D1" w:rsidRPr="004D2A5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*بيانات أولية.</w:t>
      </w:r>
    </w:p>
    <w:p w14:paraId="09A8ADAE" w14:textId="77777777" w:rsidR="00E3017D" w:rsidRPr="00E3017D" w:rsidRDefault="00E3017D" w:rsidP="00E3017D">
      <w:pPr>
        <w:pStyle w:val="ListParagraph"/>
        <w:bidi/>
        <w:spacing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6"/>
          <w:szCs w:val="6"/>
          <w:lang w:val="en-GB" w:bidi="ar-EG"/>
        </w:rPr>
      </w:pPr>
    </w:p>
    <w:p w14:paraId="410D2870" w14:textId="177A4532" w:rsidR="0039342F" w:rsidRPr="004B762F" w:rsidRDefault="00D265E6" w:rsidP="0058067A">
      <w:pPr>
        <w:pStyle w:val="ListParagraph"/>
        <w:numPr>
          <w:ilvl w:val="0"/>
          <w:numId w:val="1"/>
        </w:numPr>
        <w:bidi/>
        <w:spacing w:before="240"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معدل التضخم:</w:t>
      </w:r>
    </w:p>
    <w:p w14:paraId="76F588B3" w14:textId="743CCA19" w:rsidR="00D265E6" w:rsidRPr="001A3F6D" w:rsidRDefault="008C2BEF" w:rsidP="00F35041">
      <w:pPr>
        <w:bidi/>
        <w:spacing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  <w:r w:rsidRPr="00084A3A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ا</w:t>
      </w:r>
      <w:r w:rsidR="00E95ED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رتفع</w:t>
      </w:r>
      <w:r w:rsidRPr="00084A3A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39342F" w:rsidRPr="00084A3A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معدل التضخم </w:t>
      </w:r>
      <w:r w:rsidR="00F94E0F" w:rsidRPr="00084A3A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من </w:t>
      </w:r>
      <w:r w:rsidR="0058067A">
        <w:rPr>
          <w:rFonts w:ascii="Sakkal Majalla" w:hAnsi="Sakkal Majalla" w:cs="Sakkal Majalla" w:hint="cs"/>
          <w:color w:val="FF37FF"/>
          <w:sz w:val="32"/>
          <w:szCs w:val="32"/>
          <w:rtl/>
          <w:lang w:bidi="ar-EG"/>
        </w:rPr>
        <w:t>83</w:t>
      </w:r>
      <w:r w:rsidR="00B27BE3" w:rsidRPr="00B27BE3">
        <w:rPr>
          <w:rFonts w:ascii="Sakkal Majalla" w:hAnsi="Sakkal Majalla" w:cs="Sakkal Majalla"/>
          <w:color w:val="FF37FF"/>
          <w:sz w:val="32"/>
          <w:szCs w:val="32"/>
          <w:rtl/>
          <w:lang w:bidi="ar-EG"/>
        </w:rPr>
        <w:t>.</w:t>
      </w:r>
      <w:r w:rsidR="0058067A">
        <w:rPr>
          <w:rFonts w:ascii="Sakkal Majalla" w:hAnsi="Sakkal Majalla" w:cs="Sakkal Majalla" w:hint="cs"/>
          <w:color w:val="FF37FF"/>
          <w:sz w:val="32"/>
          <w:szCs w:val="32"/>
          <w:rtl/>
          <w:lang w:bidi="ar-EG"/>
        </w:rPr>
        <w:t>05</w:t>
      </w:r>
      <w:r w:rsidR="001F40DE" w:rsidRPr="001F40DE">
        <w:rPr>
          <w:rFonts w:ascii="Sakkal Majalla" w:hAnsi="Sakkal Majalla" w:cs="Sakkal Majalla"/>
          <w:color w:val="FF37FF"/>
          <w:sz w:val="32"/>
          <w:szCs w:val="32"/>
          <w:rtl/>
          <w:lang w:bidi="ar-EG"/>
        </w:rPr>
        <w:t>٪</w:t>
      </w:r>
      <w:r w:rsidR="00D22436" w:rsidRPr="00D22436">
        <w:rPr>
          <w:rFonts w:ascii="Sakkal Majalla" w:hAnsi="Sakkal Majalla" w:cs="Sakkal Majalla"/>
          <w:color w:val="FF37FF"/>
          <w:sz w:val="32"/>
          <w:szCs w:val="32"/>
          <w:rtl/>
          <w:lang w:bidi="ar-EG"/>
        </w:rPr>
        <w:t xml:space="preserve"> </w:t>
      </w:r>
      <w:r w:rsidR="0039342F" w:rsidRPr="00084A3A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بنهاية</w:t>
      </w:r>
      <w:r w:rsidR="00B27BE3" w:rsidRPr="00B27BE3">
        <w:rPr>
          <w:rFonts w:hint="cs"/>
          <w:rtl/>
        </w:rPr>
        <w:t xml:space="preserve"> </w:t>
      </w:r>
      <w:r w:rsidR="0058067A"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أغسطس</w:t>
      </w:r>
      <w:r w:rsidR="00B27BE3"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39342F"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202</w:t>
      </w:r>
      <w:r w:rsidR="00092FFE"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5</w:t>
      </w:r>
      <w:r w:rsidR="0039342F"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م</w:t>
      </w:r>
      <w:r w:rsidR="00FE6546"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إلى </w:t>
      </w:r>
      <w:r w:rsidR="00092FFE" w:rsidRPr="001A3F6D">
        <w:rPr>
          <w:rFonts w:ascii="Sakkal Majalla" w:hAnsi="Sakkal Majalla" w:cs="Sakkal Majalla" w:hint="cs"/>
          <w:color w:val="FF37FF"/>
          <w:sz w:val="32"/>
          <w:szCs w:val="32"/>
          <w:rtl/>
          <w:lang w:bidi="ar-EG"/>
        </w:rPr>
        <w:t xml:space="preserve"> </w:t>
      </w:r>
      <w:r w:rsidR="00E95EDF" w:rsidRPr="001A3F6D">
        <w:rPr>
          <w:rFonts w:ascii="Sakkal Majalla" w:hAnsi="Sakkal Majalla" w:cs="Sakkal Majalla"/>
          <w:color w:val="FF37FF"/>
          <w:sz w:val="32"/>
          <w:szCs w:val="32"/>
          <w:lang w:bidi="ar-EG"/>
        </w:rPr>
        <w:t>83.</w:t>
      </w:r>
      <w:r w:rsidR="001A3F6D" w:rsidRPr="001A3F6D">
        <w:rPr>
          <w:rFonts w:ascii="Sakkal Majalla" w:hAnsi="Sakkal Majalla" w:cs="Sakkal Majalla"/>
          <w:color w:val="FF37FF"/>
          <w:sz w:val="32"/>
          <w:szCs w:val="32"/>
          <w:lang w:bidi="ar-EG"/>
        </w:rPr>
        <w:t>47</w:t>
      </w:r>
      <w:r w:rsidR="001F40DE" w:rsidRPr="001A3F6D">
        <w:rPr>
          <w:rFonts w:ascii="Sakkal Majalla" w:hAnsi="Sakkal Majalla" w:cs="Sakkal Majalla"/>
          <w:color w:val="FF37FF"/>
          <w:sz w:val="32"/>
          <w:szCs w:val="32"/>
          <w:rtl/>
          <w:lang w:bidi="ar-EG"/>
        </w:rPr>
        <w:t>٪</w:t>
      </w:r>
      <w:r w:rsidR="00D22436"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092FFE"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FE6546"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بنهاية</w:t>
      </w:r>
      <w:r w:rsidR="007631AC"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58067A"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سبتمبر</w:t>
      </w:r>
      <w:r w:rsidR="00D22436"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FE6546"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202</w:t>
      </w:r>
      <w:r w:rsidR="00162723"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5</w:t>
      </w:r>
      <w:r w:rsidR="00FE6546"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م.</w:t>
      </w:r>
    </w:p>
    <w:p w14:paraId="0301C61A" w14:textId="77777777" w:rsidR="00A41F2B" w:rsidRDefault="008664BD" w:rsidP="00D57740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  <w:r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معدل التضخم بنهاية الشه</w:t>
      </w:r>
      <w:r w:rsidR="00B51771"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ر </w:t>
      </w:r>
      <w:r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Pr="001A3F6D"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  <w:t>)</w:t>
      </w:r>
      <w:r w:rsidRPr="001A3F6D">
        <w:rPr>
          <w:rFonts w:ascii="Sakkal Majalla" w:hAnsi="Sakkal Majalla" w:cs="Sakkal Majalla" w:hint="cs"/>
          <w:color w:val="FF37FF"/>
          <w:sz w:val="32"/>
          <w:szCs w:val="32"/>
          <w:rtl/>
          <w:lang w:bidi="ar-AE"/>
        </w:rPr>
        <w:t>ديسمبر 2023</w:t>
      </w:r>
      <w:r w:rsidR="00B51771" w:rsidRPr="001A3F6D">
        <w:rPr>
          <w:rFonts w:ascii="Sakkal Majalla" w:hAnsi="Sakkal Majalla" w:cs="Sakkal Majalla" w:hint="cs"/>
          <w:color w:val="FF37FF"/>
          <w:sz w:val="32"/>
          <w:szCs w:val="32"/>
          <w:rtl/>
          <w:lang w:bidi="ar-AE"/>
        </w:rPr>
        <w:t xml:space="preserve"> </w:t>
      </w:r>
      <w:r w:rsidRPr="001A3F6D">
        <w:rPr>
          <w:rFonts w:ascii="Sakkal Majalla" w:hAnsi="Sakkal Majalla" w:cs="Sakkal Majalla"/>
          <w:color w:val="FF37FF"/>
          <w:sz w:val="32"/>
          <w:szCs w:val="32"/>
          <w:rtl/>
          <w:lang w:bidi="ar-EG"/>
        </w:rPr>
        <w:t>–</w:t>
      </w:r>
      <w:r w:rsidR="00B51771" w:rsidRPr="001A3F6D">
        <w:rPr>
          <w:rFonts w:ascii="Sakkal Majalla" w:hAnsi="Sakkal Majalla" w:cs="Sakkal Majalla" w:hint="cs"/>
          <w:color w:val="FF37FF"/>
          <w:sz w:val="32"/>
          <w:szCs w:val="32"/>
          <w:rtl/>
          <w:lang w:bidi="ar-EG"/>
        </w:rPr>
        <w:t xml:space="preserve"> </w:t>
      </w:r>
      <w:r w:rsidR="0058067A" w:rsidRPr="001A3F6D">
        <w:rPr>
          <w:rFonts w:ascii="Sakkal Majalla" w:hAnsi="Sakkal Majalla" w:cs="Sakkal Majalla" w:hint="cs"/>
          <w:color w:val="FF37FF"/>
          <w:sz w:val="32"/>
          <w:szCs w:val="32"/>
          <w:rtl/>
          <w:lang w:bidi="ar-EG"/>
        </w:rPr>
        <w:t>سبتمبر</w:t>
      </w:r>
      <w:r w:rsidRPr="001A3F6D">
        <w:rPr>
          <w:rFonts w:ascii="Sakkal Majalla" w:hAnsi="Sakkal Majalla" w:cs="Sakkal Majalla" w:hint="cs"/>
          <w:color w:val="FF37FF"/>
          <w:sz w:val="32"/>
          <w:szCs w:val="32"/>
          <w:rtl/>
          <w:lang w:bidi="ar-EG"/>
        </w:rPr>
        <w:t xml:space="preserve"> 2025</w:t>
      </w:r>
      <w:r w:rsidRPr="001A3F6D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)</w:t>
      </w:r>
    </w:p>
    <w:p w14:paraId="51C30523" w14:textId="49890366" w:rsidR="00F365AE" w:rsidRDefault="005706BD" w:rsidP="00F365AE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>
        <w:rPr>
          <w:noProof/>
        </w:rPr>
        <w:drawing>
          <wp:inline distT="0" distB="0" distL="0" distR="0" wp14:anchorId="28542AC3" wp14:editId="47DBE804">
            <wp:extent cx="6325565" cy="3232785"/>
            <wp:effectExtent l="0" t="0" r="18415" b="5715"/>
            <wp:docPr id="8844684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3CDE7FC-AE3A-556F-5995-69B07F148B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47A6861" w14:textId="146DC3C0" w:rsidR="003D4390" w:rsidRPr="004B762F" w:rsidRDefault="00D265E6" w:rsidP="008664BD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4B762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lastRenderedPageBreak/>
        <w:t>سعر الصرف:</w:t>
      </w:r>
    </w:p>
    <w:p w14:paraId="6CC6DCE7" w14:textId="23B16E72" w:rsidR="00BC53D1" w:rsidRDefault="00BC53D1" w:rsidP="007D4C0C">
      <w:pPr>
        <w:bidi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</w:pPr>
      <w:r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متوسط سعر صرف </w:t>
      </w:r>
      <w:r w:rsidR="007D6EE2"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الدولار</w:t>
      </w:r>
      <w:r w:rsidR="00A41F2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</w:t>
      </w:r>
      <w:r w:rsidR="007D6EE2"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مقابل</w:t>
      </w:r>
      <w:r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الجنيه السوداني لد</w:t>
      </w:r>
      <w:r w:rsidR="009D705E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ى</w:t>
      </w:r>
      <w:r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البنوك التجارية </w:t>
      </w:r>
      <w:r w:rsidR="007D6EE2"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والصر</w:t>
      </w:r>
      <w:r w:rsidR="00F3604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ا</w:t>
      </w:r>
      <w:r w:rsidR="007D6EE2"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فات</w:t>
      </w:r>
      <w:r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كما في </w:t>
      </w:r>
      <w:r w:rsidR="0058067A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>30</w:t>
      </w:r>
      <w:r w:rsidR="005E67AF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 xml:space="preserve"> </w:t>
      </w:r>
      <w:r w:rsidR="0058067A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 xml:space="preserve">سبتمبر </w:t>
      </w:r>
      <w:r w:rsidR="004C6488" w:rsidRPr="004C763F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>2025</w:t>
      </w:r>
      <w:r w:rsidRPr="004C763F">
        <w:rPr>
          <w:rFonts w:ascii="Sakkal Majalla" w:eastAsia="Times New Roman" w:hAnsi="Sakkal Majalla" w:cs="Sakkal Majalla" w:hint="cs"/>
          <w:color w:val="FF37FF"/>
          <w:kern w:val="0"/>
          <w:sz w:val="32"/>
          <w:szCs w:val="32"/>
          <w:rtl/>
          <w14:ligatures w14:val="none"/>
        </w:rPr>
        <w:t>م</w:t>
      </w:r>
      <w:r w:rsidRPr="004C763F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.</w:t>
      </w:r>
    </w:p>
    <w:p w14:paraId="06B75D5B" w14:textId="37A823D9" w:rsidR="00AA2C94" w:rsidRPr="00554987" w:rsidRDefault="00AA2C94" w:rsidP="009D705E">
      <w:pPr>
        <w:bidi/>
        <w:spacing w:after="0"/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rtl/>
          <w:lang w:bidi="ar-EG"/>
        </w:rPr>
      </w:pPr>
      <w:r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="00AD0A1B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                                                                                                                         </w:t>
      </w:r>
      <w:r w:rsidR="00E75D09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 xml:space="preserve">             </w:t>
      </w:r>
      <w:r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rtl/>
          <w:lang w:bidi="ar-EG"/>
        </w:rPr>
        <w:tab/>
      </w:r>
      <w:r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(جنيه سوداني)</w:t>
      </w:r>
      <w:r w:rsidR="00983F89"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 </w:t>
      </w:r>
    </w:p>
    <w:tbl>
      <w:tblPr>
        <w:tblStyle w:val="GridTable1Light"/>
        <w:bidiVisual/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1263"/>
        <w:gridCol w:w="1213"/>
        <w:gridCol w:w="1243"/>
        <w:gridCol w:w="1143"/>
        <w:gridCol w:w="1276"/>
        <w:gridCol w:w="1245"/>
      </w:tblGrid>
      <w:tr w:rsidR="005E67AF" w:rsidRPr="00E76B16" w14:paraId="406FF4DB" w14:textId="77777777" w:rsidTr="004C7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Merge w:val="restart"/>
            <w:tcBorders>
              <w:bottom w:val="none" w:sz="0" w:space="0" w:color="auto"/>
            </w:tcBorders>
            <w:noWrap/>
            <w:vAlign w:val="center"/>
            <w:hideMark/>
          </w:tcPr>
          <w:p w14:paraId="4C2CCC35" w14:textId="05F99C41" w:rsidR="005E67AF" w:rsidRPr="004C763F" w:rsidRDefault="005E67AF" w:rsidP="005E67AF">
            <w:pPr>
              <w:bidi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sz w:val="32"/>
                <w:szCs w:val="32"/>
                <w14:ligatures w14:val="none"/>
              </w:rPr>
            </w:pPr>
            <w:r w:rsidRPr="004C763F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البيان</w:t>
            </w:r>
          </w:p>
        </w:tc>
        <w:tc>
          <w:tcPr>
            <w:tcW w:w="2476" w:type="dxa"/>
            <w:gridSpan w:val="2"/>
            <w:tcBorders>
              <w:bottom w:val="none" w:sz="0" w:space="0" w:color="auto"/>
            </w:tcBorders>
            <w:noWrap/>
            <w:hideMark/>
          </w:tcPr>
          <w:p w14:paraId="1FA1DD35" w14:textId="6F3BF3B5" w:rsidR="005E67AF" w:rsidRPr="004C763F" w:rsidRDefault="00B27BE3" w:rsidP="005E67A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B27BE3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 xml:space="preserve">31 </w:t>
            </w:r>
            <w:r w:rsidR="0058067A"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أغسطس</w:t>
            </w:r>
            <w:r w:rsidRPr="00B27BE3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 xml:space="preserve"> 2025</w:t>
            </w:r>
          </w:p>
        </w:tc>
        <w:tc>
          <w:tcPr>
            <w:tcW w:w="2386" w:type="dxa"/>
            <w:gridSpan w:val="2"/>
            <w:tcBorders>
              <w:bottom w:val="none" w:sz="0" w:space="0" w:color="auto"/>
            </w:tcBorders>
          </w:tcPr>
          <w:p w14:paraId="46659637" w14:textId="63D0B593" w:rsidR="005E67AF" w:rsidRPr="004C763F" w:rsidRDefault="0058067A" w:rsidP="005E67A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4F713E"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30</w:t>
            </w:r>
            <w:r w:rsidR="005E67AF" w:rsidRPr="004F713E"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4F713E"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سبتمبر</w:t>
            </w:r>
            <w:r w:rsidR="005E67AF" w:rsidRPr="004F713E"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</w:t>
            </w:r>
            <w:r w:rsidR="005E67AF" w:rsidRPr="004F713E">
              <w:rPr>
                <w:rFonts w:ascii="Sakkal Majalla" w:eastAsia="Times New Roman" w:hAnsi="Sakkal Majalla" w:cs="Sakkal Majalla" w:hint="cs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2025</w:t>
            </w:r>
          </w:p>
        </w:tc>
        <w:tc>
          <w:tcPr>
            <w:tcW w:w="2521" w:type="dxa"/>
            <w:gridSpan w:val="2"/>
            <w:tcBorders>
              <w:bottom w:val="none" w:sz="0" w:space="0" w:color="auto"/>
            </w:tcBorders>
            <w:noWrap/>
            <w:hideMark/>
          </w:tcPr>
          <w:p w14:paraId="1FB01059" w14:textId="137344B5" w:rsidR="005E67AF" w:rsidRPr="004C763F" w:rsidRDefault="005E67AF" w:rsidP="005E67A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 w:rsidRPr="004C763F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 xml:space="preserve">معدل التغير </w:t>
            </w:r>
            <w:r w:rsidR="001F40DE" w:rsidRPr="001F40DE"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٪</w:t>
            </w:r>
          </w:p>
        </w:tc>
      </w:tr>
      <w:tr w:rsidR="005E67AF" w:rsidRPr="00E76B16" w14:paraId="7920749F" w14:textId="77777777" w:rsidTr="005E67AF">
        <w:trPr>
          <w:trHeight w:val="1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Merge/>
            <w:hideMark/>
          </w:tcPr>
          <w:p w14:paraId="22115D30" w14:textId="77777777" w:rsidR="005E67AF" w:rsidRPr="00E76B16" w:rsidRDefault="005E67AF" w:rsidP="005E67AF">
            <w:pPr>
              <w:bidi/>
              <w:rPr>
                <w:rFonts w:ascii="Sakkal Majalla" w:eastAsia="Times New Roman" w:hAnsi="Sakkal Majalla" w:cs="Sakkal Majall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3" w:type="dxa"/>
            <w:noWrap/>
            <w:hideMark/>
          </w:tcPr>
          <w:p w14:paraId="1E771DE7" w14:textId="573B3BFB" w:rsidR="005E67AF" w:rsidRPr="00E76B16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E76B16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الشراء</w:t>
            </w:r>
          </w:p>
        </w:tc>
        <w:tc>
          <w:tcPr>
            <w:tcW w:w="1213" w:type="dxa"/>
            <w:noWrap/>
            <w:hideMark/>
          </w:tcPr>
          <w:p w14:paraId="5AC2F6DD" w14:textId="3D0FF01F" w:rsidR="005E67AF" w:rsidRPr="00E76B16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 w:rsidRPr="00E76B16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</w:t>
            </w:r>
            <w:r w:rsidR="004F46B1">
              <w:rPr>
                <w:rFonts w:ascii="Sakkal Majalla" w:eastAsia="Times New Roman" w:hAnsi="Sakkal Majalla" w:cs="Sakkal Majalla" w:hint="cs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:lang w:bidi="ar-EG"/>
                <w14:ligatures w14:val="none"/>
              </w:rPr>
              <w:t>بيع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3D374AF" w14:textId="719576EA" w:rsidR="005E67AF" w:rsidRPr="00E76B16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E76B16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الشراء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42F70881" w14:textId="5CF84172" w:rsidR="005E67AF" w:rsidRPr="00E76B16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E76B16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البيع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04857539" w14:textId="4240973E" w:rsidR="005E67AF" w:rsidRPr="00E76B16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E76B16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الشراء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noWrap/>
            <w:hideMark/>
          </w:tcPr>
          <w:p w14:paraId="0EEEC5A1" w14:textId="77777777" w:rsidR="005E67AF" w:rsidRPr="00E76B16" w:rsidRDefault="005E67AF" w:rsidP="005E67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</w:pPr>
            <w:r w:rsidRPr="00E76B16">
              <w:rPr>
                <w:rFonts w:ascii="Sakkal Majalla" w:eastAsia="Times New Roman" w:hAnsi="Sakkal Majalla" w:cs="Sakkal Majalla"/>
                <w:b/>
                <w:bCs/>
                <w:color w:val="153D63" w:themeColor="text2" w:themeTint="E6"/>
                <w:kern w:val="0"/>
                <w:sz w:val="28"/>
                <w:szCs w:val="28"/>
                <w:rtl/>
                <w14:ligatures w14:val="none"/>
              </w:rPr>
              <w:t>سعر البيع</w:t>
            </w:r>
          </w:p>
        </w:tc>
      </w:tr>
      <w:tr w:rsidR="004F713E" w:rsidRPr="00E76B16" w14:paraId="2164EAFB" w14:textId="77777777" w:rsidTr="004F713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vAlign w:val="center"/>
            <w:hideMark/>
          </w:tcPr>
          <w:p w14:paraId="6D26EE5F" w14:textId="77777777" w:rsidR="004F713E" w:rsidRPr="007410F8" w:rsidRDefault="004F713E" w:rsidP="004F713E">
            <w:pPr>
              <w:bidi/>
              <w:rPr>
                <w:rFonts w:ascii="Sakkal Majalla" w:eastAsia="Times New Roman" w:hAnsi="Sakkal Majalla" w:cs="Sakkal Majalla"/>
                <w:color w:val="262626" w:themeColor="text1" w:themeTint="D9"/>
                <w:kern w:val="0"/>
                <w:sz w:val="32"/>
                <w:szCs w:val="32"/>
                <w:rtl/>
                <w14:ligatures w14:val="none"/>
              </w:rPr>
            </w:pPr>
            <w:r w:rsidRPr="007410F8">
              <w:rPr>
                <w:rFonts w:ascii="Sakkal Majalla" w:eastAsia="Times New Roman" w:hAnsi="Sakkal Majalla" w:cs="Sakkal Majalla"/>
                <w:color w:val="262626" w:themeColor="text1" w:themeTint="D9"/>
                <w:kern w:val="0"/>
                <w:sz w:val="32"/>
                <w:szCs w:val="32"/>
                <w:rtl/>
                <w14:ligatures w14:val="none"/>
              </w:rPr>
              <w:t>البنوك التجارية</w:t>
            </w:r>
          </w:p>
        </w:tc>
        <w:tc>
          <w:tcPr>
            <w:tcW w:w="1263" w:type="dxa"/>
            <w:noWrap/>
            <w:vAlign w:val="center"/>
          </w:tcPr>
          <w:p w14:paraId="265F3B3C" w14:textId="6FC91B0B" w:rsidR="004F713E" w:rsidRPr="00297D41" w:rsidRDefault="004F713E" w:rsidP="004F71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FF37FF"/>
                <w:sz w:val="32"/>
                <w:szCs w:val="32"/>
              </w:rPr>
              <w:t>2,408.69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noWrap/>
            <w:vAlign w:val="center"/>
          </w:tcPr>
          <w:p w14:paraId="2E702B5D" w14:textId="2A09F8B6" w:rsidR="004F713E" w:rsidRPr="00297D41" w:rsidRDefault="004F713E" w:rsidP="004F71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443CEC"/>
                <w:sz w:val="32"/>
                <w:szCs w:val="32"/>
              </w:rPr>
              <w:t>2,427.67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CA13" w14:textId="278A1C9B" w:rsidR="004F713E" w:rsidRPr="007D6EE2" w:rsidRDefault="004F713E" w:rsidP="004F71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FF37FF"/>
                <w:sz w:val="32"/>
                <w:szCs w:val="32"/>
              </w:rPr>
              <w:t>2,564.48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2C8E" w14:textId="35B820B5" w:rsidR="004F713E" w:rsidRPr="005E67AF" w:rsidRDefault="004F713E" w:rsidP="004F71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443CEC"/>
                <w:sz w:val="32"/>
                <w:szCs w:val="32"/>
              </w:rPr>
              <w:t>2,583.08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C5BF7" w14:textId="73CB7D6B" w:rsidR="004F713E" w:rsidRPr="007D6EE2" w:rsidRDefault="004F713E" w:rsidP="004F71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FF37FF"/>
                <w:sz w:val="32"/>
                <w:szCs w:val="32"/>
              </w:rPr>
              <w:t>6.468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0C9A7" w14:textId="60975E84" w:rsidR="004F713E" w:rsidRPr="004F46B1" w:rsidRDefault="004F713E" w:rsidP="004F71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443CEC"/>
                <w:sz w:val="32"/>
                <w:szCs w:val="32"/>
              </w:rPr>
              <w:t>6.402</w:t>
            </w:r>
          </w:p>
        </w:tc>
      </w:tr>
      <w:tr w:rsidR="004F713E" w:rsidRPr="00E76B16" w14:paraId="05EEFE7A" w14:textId="77777777" w:rsidTr="004F713E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noWrap/>
            <w:vAlign w:val="center"/>
          </w:tcPr>
          <w:p w14:paraId="21CD5BEF" w14:textId="5E02A6EB" w:rsidR="004F713E" w:rsidRPr="007410F8" w:rsidRDefault="004F713E" w:rsidP="004F713E">
            <w:pPr>
              <w:bidi/>
              <w:rPr>
                <w:rFonts w:ascii="Sakkal Majalla" w:eastAsia="Times New Roman" w:hAnsi="Sakkal Majalla" w:cs="Sakkal Majalla"/>
                <w:color w:val="262626" w:themeColor="text1" w:themeTint="D9"/>
                <w:kern w:val="0"/>
                <w:sz w:val="32"/>
                <w:szCs w:val="32"/>
                <w:rtl/>
                <w:lang w:bidi="ar-EG"/>
                <w14:ligatures w14:val="none"/>
              </w:rPr>
            </w:pPr>
            <w:r w:rsidRPr="007410F8">
              <w:rPr>
                <w:rFonts w:ascii="Sakkal Majalla" w:eastAsia="Times New Roman" w:hAnsi="Sakkal Majalla" w:cs="Sakkal Majalla" w:hint="cs"/>
                <w:color w:val="262626" w:themeColor="text1" w:themeTint="D9"/>
                <w:kern w:val="0"/>
                <w:sz w:val="32"/>
                <w:szCs w:val="32"/>
                <w:rtl/>
                <w:lang w:bidi="ar-EG"/>
                <w14:ligatures w14:val="none"/>
              </w:rPr>
              <w:t xml:space="preserve">الصرافات </w:t>
            </w:r>
          </w:p>
        </w:tc>
        <w:tc>
          <w:tcPr>
            <w:tcW w:w="1263" w:type="dxa"/>
            <w:noWrap/>
            <w:vAlign w:val="center"/>
          </w:tcPr>
          <w:p w14:paraId="26C0FAB5" w14:textId="7BC3BB2B" w:rsidR="004F713E" w:rsidRPr="00297D41" w:rsidRDefault="004F713E" w:rsidP="004F71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FF37FF"/>
                <w:sz w:val="32"/>
                <w:szCs w:val="32"/>
              </w:rPr>
              <w:t>2,996.40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noWrap/>
            <w:vAlign w:val="center"/>
          </w:tcPr>
          <w:p w14:paraId="545EC8F8" w14:textId="5105DDCD" w:rsidR="004F713E" w:rsidRPr="00297D41" w:rsidRDefault="004F713E" w:rsidP="004F71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443CEC"/>
                <w:sz w:val="32"/>
                <w:szCs w:val="32"/>
              </w:rPr>
              <w:t>3,037.50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F691" w14:textId="095DEF13" w:rsidR="004F713E" w:rsidRPr="007D6EE2" w:rsidRDefault="004F713E" w:rsidP="004F71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FF37FF"/>
                <w:sz w:val="32"/>
                <w:szCs w:val="32"/>
              </w:rPr>
              <w:t>3,200.19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7A5" w14:textId="435B224F" w:rsidR="004F713E" w:rsidRPr="005E67AF" w:rsidRDefault="004F713E" w:rsidP="004F71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443CEC"/>
                <w:sz w:val="32"/>
                <w:szCs w:val="32"/>
              </w:rPr>
              <w:t>3,037.47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BC6B" w14:textId="1A3FFCC1" w:rsidR="004F713E" w:rsidRPr="007D6EE2" w:rsidRDefault="004F713E" w:rsidP="004F71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37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FF37FF"/>
                <w:sz w:val="32"/>
                <w:szCs w:val="32"/>
              </w:rPr>
              <w:t>6.801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9250B" w14:textId="31B31798" w:rsidR="004F713E" w:rsidRPr="004F46B1" w:rsidRDefault="004F713E" w:rsidP="004F713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153D63" w:themeColor="text2" w:themeTint="E6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akkal Majalla" w:hAnsi="Sakkal Majalla" w:cs="Sakkal Majalla"/>
                <w:color w:val="443CEC"/>
                <w:sz w:val="32"/>
                <w:szCs w:val="32"/>
              </w:rPr>
              <w:t>(0.001)</w:t>
            </w:r>
          </w:p>
        </w:tc>
      </w:tr>
    </w:tbl>
    <w:p w14:paraId="6A817DA8" w14:textId="55BD48C3" w:rsidR="00644E2F" w:rsidRPr="00C15F45" w:rsidRDefault="00FE6546" w:rsidP="007410F8">
      <w:pPr>
        <w:pStyle w:val="ListParagraph"/>
        <w:numPr>
          <w:ilvl w:val="0"/>
          <w:numId w:val="1"/>
        </w:numPr>
        <w:bidi/>
        <w:spacing w:before="240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lang w:bidi="ar-EG"/>
        </w:rPr>
      </w:pPr>
      <w:r w:rsidRPr="00C15F45">
        <w:rPr>
          <w:rFonts w:ascii="Sakkal Majalla" w:hAnsi="Sakkal Majalla" w:cs="Sakkal Majalla" w:hint="cs"/>
          <w:b/>
          <w:bCs/>
          <w:color w:val="0F4761" w:themeColor="accent1" w:themeShade="BF"/>
          <w:sz w:val="32"/>
          <w:szCs w:val="32"/>
          <w:rtl/>
          <w:lang w:bidi="ar-EG"/>
        </w:rPr>
        <w:t>ميزان المدفوعات:</w:t>
      </w:r>
    </w:p>
    <w:p w14:paraId="2945271C" w14:textId="3176DF16" w:rsidR="00584D58" w:rsidRPr="00AD0A1B" w:rsidRDefault="00584D58" w:rsidP="009D705E">
      <w:pPr>
        <w:pStyle w:val="ListParagraph"/>
        <w:bidi/>
        <w:spacing w:after="0"/>
        <w:ind w:left="810"/>
        <w:jc w:val="center"/>
        <w:rPr>
          <w:rFonts w:ascii="Sakkal Majalla" w:hAnsi="Sakkal Majalla" w:cs="Sakkal Majalla"/>
          <w:b/>
          <w:bCs/>
          <w:color w:val="0F4761" w:themeColor="accent1" w:themeShade="BF"/>
          <w:sz w:val="32"/>
          <w:szCs w:val="32"/>
          <w:highlight w:val="yellow"/>
          <w:rtl/>
          <w:lang w:bidi="ar-EG"/>
        </w:rPr>
      </w:pPr>
      <w:r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</w:t>
      </w:r>
      <w:r w:rsidRPr="006339FF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(مليون دولار)</w:t>
      </w:r>
      <w:r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lang w:bidi="ar-EG"/>
        </w:rPr>
        <w:t xml:space="preserve">              </w:t>
      </w:r>
      <w:r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</w:t>
      </w:r>
    </w:p>
    <w:tbl>
      <w:tblPr>
        <w:tblStyle w:val="GridTable1Light1"/>
        <w:bidiVisual/>
        <w:tblW w:w="10423" w:type="dxa"/>
        <w:jc w:val="center"/>
        <w:tblLook w:val="04A0" w:firstRow="1" w:lastRow="0" w:firstColumn="1" w:lastColumn="0" w:noHBand="0" w:noVBand="1"/>
      </w:tblPr>
      <w:tblGrid>
        <w:gridCol w:w="4128"/>
        <w:gridCol w:w="1820"/>
        <w:gridCol w:w="1718"/>
        <w:gridCol w:w="1360"/>
        <w:gridCol w:w="1397"/>
      </w:tblGrid>
      <w:tr w:rsidR="000079AF" w:rsidRPr="001517BA" w14:paraId="24D5C9F9" w14:textId="30F7462C" w:rsidTr="00484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5BFFDC81" w14:textId="77777777" w:rsidR="000079AF" w:rsidRPr="001517BA" w:rsidRDefault="000079AF" w:rsidP="009059E9">
            <w:pPr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>البيان                                      الفترة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2738" w14:textId="77777777" w:rsidR="000079AF" w:rsidRPr="004C763F" w:rsidRDefault="000079AF" w:rsidP="004C763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</w:pPr>
            <w:r w:rsidRPr="004C763F"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  <w:t>2022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4778" w14:textId="73B2023A" w:rsidR="000079AF" w:rsidRPr="004C763F" w:rsidRDefault="000079AF" w:rsidP="004C763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</w:pPr>
            <w:r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7BF2" w14:textId="3EE22F87" w:rsidR="000079AF" w:rsidRPr="004C763F" w:rsidRDefault="000079AF" w:rsidP="004C763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color w:val="0F4761"/>
                <w:sz w:val="32"/>
                <w:szCs w:val="32"/>
                <w:rtl/>
                <w:lang w:bidi="ar-EG"/>
              </w:rPr>
            </w:pPr>
            <w:r w:rsidRPr="004C763F"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  <w:t>2024*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E226" w14:textId="5E6D7629" w:rsidR="000079AF" w:rsidRPr="004C763F" w:rsidRDefault="000079AF" w:rsidP="004C763F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color w:val="0F4761"/>
                <w:sz w:val="32"/>
                <w:szCs w:val="32"/>
                <w:lang w:bidi="ar-EG"/>
              </w:rPr>
            </w:pPr>
            <w:r>
              <w:rPr>
                <w:rFonts w:ascii="Sakkal Majalla" w:eastAsia="Aptos" w:hAnsi="Sakkal Majalla" w:cs="Sakkal Majalla" w:hint="cs"/>
                <w:color w:val="0F4761"/>
                <w:sz w:val="32"/>
                <w:szCs w:val="32"/>
                <w:rtl/>
                <w:lang w:bidi="ar-EG"/>
              </w:rPr>
              <w:t>يناير -يونيو 2025</w:t>
            </w:r>
          </w:p>
        </w:tc>
      </w:tr>
      <w:tr w:rsidR="00484EC4" w:rsidRPr="001517BA" w14:paraId="1DF91BA6" w14:textId="0F2F8F52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22299" w14:textId="5189FBA3" w:rsidR="00484EC4" w:rsidRPr="001517BA" w:rsidRDefault="00484EC4" w:rsidP="00484EC4">
            <w:p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</w:pPr>
            <w:r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 xml:space="preserve">أ/ </w:t>
            </w: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الحساب الجاري (1+2+3)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0E34" w14:textId="77777777" w:rsidR="00484EC4" w:rsidRPr="00B40A49" w:rsidRDefault="00484EC4" w:rsidP="00484EC4">
            <w:pPr>
              <w:widowControl w:val="0"/>
              <w:autoSpaceDE w:val="0"/>
              <w:autoSpaceDN w:val="0"/>
              <w:spacing w:before="26"/>
              <w:ind w:left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(4,443.1)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AF1E" w14:textId="77777777" w:rsidR="00484EC4" w:rsidRPr="00B40A49" w:rsidRDefault="00484EC4" w:rsidP="00484EC4">
            <w:pPr>
              <w:widowControl w:val="0"/>
              <w:autoSpaceDE w:val="0"/>
              <w:autoSpaceDN w:val="0"/>
              <w:spacing w:before="26"/>
              <w:ind w:left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(2,347.0)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DDA7" w14:textId="2FB678D9" w:rsidR="00484EC4" w:rsidRPr="00B40A49" w:rsidRDefault="00484EC4" w:rsidP="00484EC4">
            <w:pPr>
              <w:widowControl w:val="0"/>
              <w:autoSpaceDE w:val="0"/>
              <w:autoSpaceDN w:val="0"/>
              <w:spacing w:before="26"/>
              <w:ind w:left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3</w:t>
            </w: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924</w:t>
            </w: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9</w:t>
            </w:r>
            <w:r w:rsidRPr="00B40A4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E327" w14:textId="21D74EC7" w:rsidR="00484EC4" w:rsidRPr="00B40A49" w:rsidRDefault="00484EC4" w:rsidP="00484EC4">
            <w:pPr>
              <w:widowControl w:val="0"/>
              <w:autoSpaceDE w:val="0"/>
              <w:autoSpaceDN w:val="0"/>
              <w:spacing w:before="26"/>
              <w:ind w:left="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</w:pPr>
            <w:r w:rsidRPr="00484EC4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sz w:val="24"/>
                <w:szCs w:val="24"/>
              </w:rPr>
              <w:t>(2,111.6)</w:t>
            </w:r>
          </w:p>
        </w:tc>
      </w:tr>
      <w:tr w:rsidR="00484EC4" w:rsidRPr="001517BA" w14:paraId="7DF880AA" w14:textId="60AC2901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669D2" w14:textId="5540094F" w:rsidR="00484EC4" w:rsidRPr="004C001F" w:rsidRDefault="00484EC4" w:rsidP="00484EC4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4C001F"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 xml:space="preserve"> </w:t>
            </w:r>
            <w:r w:rsidRPr="004C001F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ميزان السلع والخدما</w:t>
            </w:r>
            <w:r w:rsidRPr="004C001F"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>ت (</w:t>
            </w:r>
            <w:proofErr w:type="spellStart"/>
            <w:r w:rsidRPr="004C001F"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  <w:t>ii+i</w:t>
            </w:r>
            <w:proofErr w:type="spellEnd"/>
            <w:r w:rsidRPr="004C001F"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>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982C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(5,667.0)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8A5A2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(4,466.9)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DC91" w14:textId="6710FF98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</w:t>
            </w:r>
            <w:r w:rsidRPr="00075B86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2,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410</w:t>
            </w:r>
            <w:r w:rsidRPr="00075B86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3)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366" w14:textId="05F67876" w:rsidR="00484EC4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(1,464.2)</w:t>
            </w:r>
          </w:p>
        </w:tc>
      </w:tr>
      <w:tr w:rsidR="00484EC4" w:rsidRPr="001517BA" w14:paraId="2467B044" w14:textId="79C53971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CE4DE" w14:textId="77777777" w:rsidR="00484EC4" w:rsidRPr="001517BA" w:rsidRDefault="00484EC4" w:rsidP="00484EC4">
            <w:pPr>
              <w:numPr>
                <w:ilvl w:val="0"/>
                <w:numId w:val="11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ميزان التجارة في السلع</w:t>
            </w:r>
            <w:r w:rsidRPr="001517BA">
              <w:rPr>
                <w:rFonts w:ascii="Sakkal Majalla" w:eastAsia="Aptos" w:hAnsi="Sakkal Majalla" w:cs="Sakkal Majalla" w:hint="cs"/>
                <w:color w:val="0F4761"/>
                <w:sz w:val="28"/>
                <w:szCs w:val="28"/>
                <w:rtl/>
              </w:rPr>
              <w:t xml:space="preserve"> (الميزان التجاري)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F87C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(5,628.0)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6CBD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(3,120.3)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5146" w14:textId="7E393A50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</w:t>
            </w:r>
            <w:r w:rsidRPr="00173BF0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285</w:t>
            </w:r>
            <w:r w:rsidRPr="00173BF0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6)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98A4" w14:textId="2492563B" w:rsidR="00484EC4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(1,022.7)</w:t>
            </w:r>
          </w:p>
        </w:tc>
      </w:tr>
      <w:tr w:rsidR="00484EC4" w:rsidRPr="001517BA" w14:paraId="2ECD8CDE" w14:textId="22A19755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1DF45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صادر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273E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4,357.4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52D0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3,628.4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AE82" w14:textId="4634FB02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76C85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3,134.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63DC" w14:textId="3AEB709B" w:rsidR="00484EC4" w:rsidRPr="00476C85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1,354.9</w:t>
            </w:r>
          </w:p>
        </w:tc>
      </w:tr>
      <w:tr w:rsidR="00484EC4" w:rsidRPr="001517BA" w14:paraId="43EA757F" w14:textId="63FEA970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1D9BF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وارد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3799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9,985.4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0BFCD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6,748.7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DF6F" w14:textId="65E55CCB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FD6EDC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4,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420</w:t>
            </w:r>
            <w:r w:rsidRPr="00FD6EDC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2892" w14:textId="754BB6BC" w:rsidR="00484EC4" w:rsidRPr="00FD6EDC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2,377.6</w:t>
            </w:r>
          </w:p>
        </w:tc>
      </w:tr>
      <w:tr w:rsidR="00484EC4" w:rsidRPr="001517BA" w14:paraId="0FDAD01C" w14:textId="7C9C3EAE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A709E" w14:textId="77777777" w:rsidR="00484EC4" w:rsidRPr="001517BA" w:rsidRDefault="00484EC4" w:rsidP="00484EC4">
            <w:pPr>
              <w:numPr>
                <w:ilvl w:val="0"/>
                <w:numId w:val="11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ميزان التجارة في الخدمات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0AF4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(39.0)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41D43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(1,346.6)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7F62" w14:textId="6F02C289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</w:t>
            </w:r>
            <w:r w:rsidRPr="001F2C6B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1,124.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8)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AA8" w14:textId="47CF5C3D" w:rsidR="00484EC4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(441.6)</w:t>
            </w:r>
          </w:p>
        </w:tc>
      </w:tr>
      <w:tr w:rsidR="00484EC4" w:rsidRPr="001517BA" w14:paraId="2C03D474" w14:textId="355D02CF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E7F3D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متحصلات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4226D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1,550.7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96C36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25.3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51CC" w14:textId="203FBCAD" w:rsidR="00484EC4" w:rsidRPr="001517BA" w:rsidRDefault="00484EC4" w:rsidP="00484E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9912E6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246.</w:t>
            </w: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8661" w14:textId="4E87277E" w:rsidR="00484EC4" w:rsidRPr="009912E6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484E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114.2</w:t>
            </w:r>
          </w:p>
        </w:tc>
      </w:tr>
      <w:tr w:rsidR="00484EC4" w:rsidRPr="001517BA" w14:paraId="20709396" w14:textId="08CD2683" w:rsidTr="00484EC4">
        <w:trPr>
          <w:trHeight w:val="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A3BB6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مدفوعات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7939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1,589.7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4842F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1,371.9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B7F1" w14:textId="5927ED45" w:rsidR="00484EC4" w:rsidRPr="001517BA" w:rsidRDefault="00484EC4" w:rsidP="00484E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C80C4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1,37</w:t>
            </w: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</w:t>
            </w:r>
            <w:r w:rsidRPr="00C80C4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.</w:t>
            </w: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18F3" w14:textId="3202DA53" w:rsidR="00484EC4" w:rsidRPr="00C80C4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484E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555.7</w:t>
            </w:r>
          </w:p>
        </w:tc>
      </w:tr>
      <w:tr w:rsidR="00484EC4" w:rsidRPr="001517BA" w14:paraId="73A9A1BE" w14:textId="7909064E" w:rsidTr="00484EC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A9EDC" w14:textId="1F6B19AB" w:rsidR="00484EC4" w:rsidRPr="004C001F" w:rsidRDefault="00484EC4" w:rsidP="00484EC4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4C001F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رصيد الدخل الأولى (حساب الدخل)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2EB1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(1,078.5)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3529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187.0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3F49" w14:textId="326CCB2D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</w:t>
            </w:r>
            <w:r w:rsidRPr="003302DE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1,584.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AFB" w14:textId="24356498" w:rsidR="00484EC4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(741.3)</w:t>
            </w:r>
          </w:p>
        </w:tc>
      </w:tr>
      <w:tr w:rsidR="00484EC4" w:rsidRPr="001517BA" w14:paraId="6AAAD0E1" w14:textId="45CEE7B5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EE824" w14:textId="77777777" w:rsidR="00484EC4" w:rsidRPr="0026658C" w:rsidRDefault="00484EC4" w:rsidP="00484EC4">
            <w:pPr>
              <w:numPr>
                <w:ilvl w:val="0"/>
                <w:numId w:val="15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26658C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رصيد الدخل الثانوي (التحويلات الجارية)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7921" w14:textId="77777777" w:rsidR="00484EC4" w:rsidRPr="0026658C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26658C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2,302.4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FCED6" w14:textId="77777777" w:rsidR="00484EC4" w:rsidRPr="0026658C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26658C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1,932.9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DE81" w14:textId="376025DF" w:rsidR="00484EC4" w:rsidRPr="001517BA" w:rsidRDefault="00484EC4" w:rsidP="00484EC4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26658C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69.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F381" w14:textId="5B1BF175" w:rsidR="00484EC4" w:rsidRPr="0026658C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93.8</w:t>
            </w:r>
          </w:p>
        </w:tc>
      </w:tr>
      <w:tr w:rsidR="00484EC4" w:rsidRPr="001517BA" w14:paraId="6BB29B5C" w14:textId="52D97327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C35A9" w14:textId="77777777" w:rsidR="00484EC4" w:rsidRPr="001517BA" w:rsidRDefault="00484EC4" w:rsidP="00484EC4">
            <w:pPr>
              <w:numPr>
                <w:ilvl w:val="0"/>
                <w:numId w:val="10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الحساب الرأسمالي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59C6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112.9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08C5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0.0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79E8" w14:textId="66A0A35F" w:rsidR="00484EC4" w:rsidRPr="001517BA" w:rsidRDefault="00484EC4" w:rsidP="00484EC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5263A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0.0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9075" w14:textId="07CE1AD5" w:rsidR="00484EC4" w:rsidRP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484E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 xml:space="preserve">0.0 </w:t>
            </w:r>
          </w:p>
        </w:tc>
      </w:tr>
      <w:tr w:rsidR="00484EC4" w:rsidRPr="001517BA" w14:paraId="323948CF" w14:textId="1E69CAEC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0FC8" w14:textId="77777777" w:rsidR="00484EC4" w:rsidRPr="001517BA" w:rsidRDefault="00484EC4" w:rsidP="00484EC4">
            <w:pPr>
              <w:numPr>
                <w:ilvl w:val="0"/>
                <w:numId w:val="10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 xml:space="preserve">الحساب المالي </w:t>
            </w:r>
          </w:p>
          <w:p w14:paraId="7D0D5321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 xml:space="preserve">منها: </w:t>
            </w:r>
          </w:p>
          <w:p w14:paraId="033B1346" w14:textId="77777777" w:rsidR="00484EC4" w:rsidRPr="001517BA" w:rsidRDefault="00484EC4" w:rsidP="00484EC4">
            <w:pPr>
              <w:bidi/>
              <w:ind w:left="720"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  <w:t xml:space="preserve">              </w:t>
            </w: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الأصول الاحتياطية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28B1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(3,791.0)</w:t>
            </w:r>
          </w:p>
          <w:p w14:paraId="39A8D3FD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1CD95889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(146.7)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63CD6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(4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60</w:t>
            </w: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.9)</w:t>
            </w:r>
          </w:p>
          <w:p w14:paraId="2AF8B902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22DE3E58" w14:textId="77777777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1517BA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(116.9)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3E0E" w14:textId="77777777" w:rsid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</w:t>
            </w:r>
            <w:r w:rsidRPr="00E55F95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2,</w:t>
            </w: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491</w:t>
            </w:r>
            <w:r w:rsidRPr="00E55F95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.5</w:t>
            </w: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)</w:t>
            </w:r>
          </w:p>
          <w:p w14:paraId="6A0882AA" w14:textId="77777777" w:rsid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</w:p>
          <w:p w14:paraId="484C4D2B" w14:textId="77882CDD" w:rsidR="00484EC4" w:rsidRPr="001517BA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4C763F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(1.5)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A0EF" w14:textId="77777777" w:rsid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84E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(1,818.7)</w:t>
            </w:r>
          </w:p>
          <w:p w14:paraId="1D1527F3" w14:textId="77777777" w:rsid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5B9A814C" w14:textId="4FAA4C59" w:rsidR="00484EC4" w:rsidRDefault="00484EC4" w:rsidP="00484E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4C763F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</w:rPr>
              <w:t>1.5</w:t>
            </w:r>
          </w:p>
        </w:tc>
      </w:tr>
      <w:tr w:rsidR="00484EC4" w:rsidRPr="001517BA" w14:paraId="500626D2" w14:textId="515F17FA" w:rsidTr="00484EC4">
        <w:trPr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AED09" w14:textId="77777777" w:rsidR="00484EC4" w:rsidRPr="001517BA" w:rsidRDefault="00484EC4" w:rsidP="00484EC4">
            <w:pPr>
              <w:numPr>
                <w:ilvl w:val="0"/>
                <w:numId w:val="10"/>
              </w:numPr>
              <w:bidi/>
              <w:contextualSpacing/>
              <w:rPr>
                <w:rFonts w:ascii="Sakkal Majalla" w:eastAsia="Aptos" w:hAnsi="Sakkal Majalla" w:cs="Sakkal Majalla"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color w:val="0F4761"/>
                <w:sz w:val="28"/>
                <w:szCs w:val="28"/>
                <w:rtl/>
              </w:rPr>
              <w:t>الأخطاء والمحذوفات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692E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rtl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539.2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3EDAA" w14:textId="77777777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</w:t>
            </w:r>
            <w:r>
              <w:rPr>
                <w:rFonts w:ascii="Sakkal Majalla" w:eastAsia="Aptos" w:hAnsi="Sakkal Majalla" w:cs="Sakkal Majalla" w:hint="cs"/>
                <w:b/>
                <w:bCs/>
                <w:color w:val="0F4761"/>
                <w:sz w:val="28"/>
                <w:szCs w:val="28"/>
                <w:rtl/>
                <w:lang w:bidi="ar-EG"/>
              </w:rPr>
              <w:t>886</w:t>
            </w:r>
            <w:r w:rsidRPr="001517BA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7870" w14:textId="7AE87A96" w:rsidR="00484EC4" w:rsidRPr="001517BA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B0AB1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1,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433</w:t>
            </w:r>
            <w:r w:rsidRPr="004B0AB1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.</w:t>
            </w:r>
            <w:r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A3B7" w14:textId="5C5ACC11" w:rsidR="00484EC4" w:rsidRPr="00484EC4" w:rsidRDefault="00484EC4" w:rsidP="00484EC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</w:pPr>
            <w:r w:rsidRPr="00484EC4">
              <w:rPr>
                <w:rFonts w:ascii="Sakkal Majalla" w:eastAsia="Aptos" w:hAnsi="Sakkal Majalla" w:cs="Sakkal Majalla"/>
                <w:b/>
                <w:bCs/>
                <w:color w:val="0F4761"/>
                <w:sz w:val="28"/>
                <w:szCs w:val="28"/>
                <w:lang w:bidi="ar-EG"/>
              </w:rPr>
              <w:t>293.0</w:t>
            </w:r>
          </w:p>
        </w:tc>
      </w:tr>
    </w:tbl>
    <w:p w14:paraId="66A0F60A" w14:textId="7B38F6E3" w:rsidR="00906FE3" w:rsidRPr="00554987" w:rsidRDefault="00906FE3" w:rsidP="00644E2F">
      <w:pPr>
        <w:pStyle w:val="ListParagraph"/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rtl/>
          <w:lang w:bidi="ar-EG"/>
        </w:rPr>
      </w:pPr>
      <w:r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*بيانات أولية.</w:t>
      </w:r>
    </w:p>
    <w:p w14:paraId="22EB1FA9" w14:textId="76374A15" w:rsidR="0038469C" w:rsidRPr="007410F8" w:rsidRDefault="00FE6546" w:rsidP="007410F8">
      <w:pPr>
        <w:pStyle w:val="ListParagraph"/>
        <w:bidi/>
        <w:spacing w:after="0" w:line="240" w:lineRule="auto"/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lang w:bidi="ar-EG"/>
        </w:rPr>
      </w:pPr>
      <w:r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ملحوظة: تم </w:t>
      </w:r>
      <w:r w:rsidR="004C6488"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استعراض</w:t>
      </w:r>
      <w:r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بنود ميزان المدفوعات بناءً على دليل ميزان المدفوعات ووضع </w:t>
      </w:r>
      <w:r w:rsidR="009F08DB"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الاستثمار</w:t>
      </w:r>
      <w:r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 xml:space="preserve"> الدولي الطبعة السادسة (</w:t>
      </w:r>
      <w:r w:rsidRPr="00554987">
        <w:rPr>
          <w:rFonts w:ascii="Sakkal Majalla" w:hAnsi="Sakkal Majalla" w:cs="Sakkal Majalla"/>
          <w:b/>
          <w:bCs/>
          <w:color w:val="0F4761" w:themeColor="accent1" w:themeShade="BF"/>
          <w:sz w:val="24"/>
          <w:szCs w:val="24"/>
          <w:lang w:bidi="ar-EG"/>
        </w:rPr>
        <w:t>BPM6-2009</w:t>
      </w:r>
      <w:r w:rsidRPr="00554987">
        <w:rPr>
          <w:rFonts w:ascii="Sakkal Majalla" w:hAnsi="Sakkal Majalla" w:cs="Sakkal Majalla" w:hint="cs"/>
          <w:b/>
          <w:bCs/>
          <w:color w:val="0F4761" w:themeColor="accent1" w:themeShade="BF"/>
          <w:sz w:val="24"/>
          <w:szCs w:val="24"/>
          <w:rtl/>
          <w:lang w:bidi="ar-EG"/>
        </w:rPr>
        <w:t>).</w:t>
      </w:r>
    </w:p>
    <w:sectPr w:rsidR="0038469C" w:rsidRPr="007410F8" w:rsidSect="001D4C5F">
      <w:footerReference w:type="default" r:id="rId12"/>
      <w:pgSz w:w="12240" w:h="15840"/>
      <w:pgMar w:top="810" w:right="900" w:bottom="810" w:left="907" w:header="720" w:footer="457" w:gutter="0"/>
      <w:pgBorders w:offsetFrom="page">
        <w:top w:val="single" w:sz="36" w:space="24" w:color="215E99" w:themeColor="text2" w:themeTint="BF"/>
        <w:left w:val="single" w:sz="36" w:space="24" w:color="215E99" w:themeColor="text2" w:themeTint="BF"/>
        <w:bottom w:val="single" w:sz="36" w:space="24" w:color="215E99" w:themeColor="text2" w:themeTint="BF"/>
        <w:right w:val="single" w:sz="36" w:space="24" w:color="215E99" w:themeColor="text2" w:themeTint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165B" w14:textId="77777777" w:rsidR="000369C3" w:rsidRDefault="000369C3" w:rsidP="001D4C5F">
      <w:pPr>
        <w:spacing w:after="0" w:line="240" w:lineRule="auto"/>
      </w:pPr>
      <w:r>
        <w:separator/>
      </w:r>
    </w:p>
  </w:endnote>
  <w:endnote w:type="continuationSeparator" w:id="0">
    <w:p w14:paraId="5FAAD153" w14:textId="77777777" w:rsidR="000369C3" w:rsidRDefault="000369C3" w:rsidP="001D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793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9A8EA" w14:textId="3E55E206" w:rsidR="001D4C5F" w:rsidRDefault="001D4C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B9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2FCACF" w14:textId="77777777" w:rsidR="001D4C5F" w:rsidRDefault="001D4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C6B3" w14:textId="77777777" w:rsidR="000369C3" w:rsidRDefault="000369C3" w:rsidP="001D4C5F">
      <w:pPr>
        <w:spacing w:after="0" w:line="240" w:lineRule="auto"/>
      </w:pPr>
      <w:r>
        <w:separator/>
      </w:r>
    </w:p>
  </w:footnote>
  <w:footnote w:type="continuationSeparator" w:id="0">
    <w:p w14:paraId="4FEF19E8" w14:textId="77777777" w:rsidR="000369C3" w:rsidRDefault="000369C3" w:rsidP="001D4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5483"/>
    <w:multiLevelType w:val="hybridMultilevel"/>
    <w:tmpl w:val="DEA4D616"/>
    <w:lvl w:ilvl="0" w:tplc="2AC6624E">
      <w:start w:val="6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4D2E"/>
    <w:multiLevelType w:val="hybridMultilevel"/>
    <w:tmpl w:val="7D2EDB8C"/>
    <w:lvl w:ilvl="0" w:tplc="D6588040">
      <w:start w:val="4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53E74"/>
    <w:multiLevelType w:val="hybridMultilevel"/>
    <w:tmpl w:val="497A4B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75955"/>
    <w:multiLevelType w:val="hybridMultilevel"/>
    <w:tmpl w:val="71DA4A9E"/>
    <w:lvl w:ilvl="0" w:tplc="1F508032">
      <w:start w:val="1"/>
      <w:numFmt w:val="decimal"/>
      <w:lvlText w:val="(%1)"/>
      <w:lvlJc w:val="left"/>
      <w:pPr>
        <w:ind w:left="81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95AB2"/>
    <w:multiLevelType w:val="hybridMultilevel"/>
    <w:tmpl w:val="631A7798"/>
    <w:lvl w:ilvl="0" w:tplc="CED45A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11E78"/>
    <w:multiLevelType w:val="hybridMultilevel"/>
    <w:tmpl w:val="F59CF606"/>
    <w:lvl w:ilvl="0" w:tplc="3CAABF5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0418C"/>
    <w:multiLevelType w:val="hybridMultilevel"/>
    <w:tmpl w:val="8C04EAEC"/>
    <w:lvl w:ilvl="0" w:tplc="49CC6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748D5"/>
    <w:multiLevelType w:val="hybridMultilevel"/>
    <w:tmpl w:val="9536B336"/>
    <w:lvl w:ilvl="0" w:tplc="3CAABF5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9D6568"/>
    <w:multiLevelType w:val="hybridMultilevel"/>
    <w:tmpl w:val="F1D86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30537"/>
    <w:multiLevelType w:val="hybridMultilevel"/>
    <w:tmpl w:val="5232ACFC"/>
    <w:lvl w:ilvl="0" w:tplc="FDF40D94">
      <w:start w:val="6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C325B4"/>
    <w:multiLevelType w:val="hybridMultilevel"/>
    <w:tmpl w:val="3B7A4A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C1633"/>
    <w:multiLevelType w:val="hybridMultilevel"/>
    <w:tmpl w:val="CC2E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C7A41"/>
    <w:multiLevelType w:val="hybridMultilevel"/>
    <w:tmpl w:val="A6FED7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A04AF"/>
    <w:multiLevelType w:val="hybridMultilevel"/>
    <w:tmpl w:val="1986B306"/>
    <w:lvl w:ilvl="0" w:tplc="00226F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043A1"/>
    <w:multiLevelType w:val="hybridMultilevel"/>
    <w:tmpl w:val="708053F8"/>
    <w:lvl w:ilvl="0" w:tplc="A4BA1B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796717">
    <w:abstractNumId w:val="3"/>
  </w:num>
  <w:num w:numId="2" w16cid:durableId="1086878657">
    <w:abstractNumId w:val="4"/>
  </w:num>
  <w:num w:numId="3" w16cid:durableId="2142645193">
    <w:abstractNumId w:val="2"/>
  </w:num>
  <w:num w:numId="4" w16cid:durableId="1923636337">
    <w:abstractNumId w:val="13"/>
  </w:num>
  <w:num w:numId="5" w16cid:durableId="2102021279">
    <w:abstractNumId w:val="0"/>
  </w:num>
  <w:num w:numId="6" w16cid:durableId="800267911">
    <w:abstractNumId w:val="9"/>
  </w:num>
  <w:num w:numId="7" w16cid:durableId="479005766">
    <w:abstractNumId w:val="10"/>
  </w:num>
  <w:num w:numId="8" w16cid:durableId="503055707">
    <w:abstractNumId w:val="5"/>
  </w:num>
  <w:num w:numId="9" w16cid:durableId="936444150">
    <w:abstractNumId w:val="1"/>
  </w:num>
  <w:num w:numId="10" w16cid:durableId="1830707045">
    <w:abstractNumId w:val="7"/>
  </w:num>
  <w:num w:numId="11" w16cid:durableId="1131105">
    <w:abstractNumId w:val="12"/>
  </w:num>
  <w:num w:numId="12" w16cid:durableId="424301165">
    <w:abstractNumId w:val="11"/>
  </w:num>
  <w:num w:numId="13" w16cid:durableId="112134423">
    <w:abstractNumId w:val="14"/>
  </w:num>
  <w:num w:numId="14" w16cid:durableId="2100444614">
    <w:abstractNumId w:val="8"/>
  </w:num>
  <w:num w:numId="15" w16cid:durableId="1418474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52"/>
    <w:rsid w:val="000006E7"/>
    <w:rsid w:val="0000125B"/>
    <w:rsid w:val="000079AF"/>
    <w:rsid w:val="00012712"/>
    <w:rsid w:val="000178A2"/>
    <w:rsid w:val="00022E0A"/>
    <w:rsid w:val="00026893"/>
    <w:rsid w:val="000369C3"/>
    <w:rsid w:val="00057717"/>
    <w:rsid w:val="00073230"/>
    <w:rsid w:val="00075574"/>
    <w:rsid w:val="00080C53"/>
    <w:rsid w:val="00084A3A"/>
    <w:rsid w:val="00092FFE"/>
    <w:rsid w:val="00096C4A"/>
    <w:rsid w:val="000B3252"/>
    <w:rsid w:val="000B6048"/>
    <w:rsid w:val="000C22B4"/>
    <w:rsid w:val="000C7B54"/>
    <w:rsid w:val="000D3655"/>
    <w:rsid w:val="000D42C1"/>
    <w:rsid w:val="000D5878"/>
    <w:rsid w:val="000F0C97"/>
    <w:rsid w:val="000F1CDF"/>
    <w:rsid w:val="000F2959"/>
    <w:rsid w:val="000F2DA9"/>
    <w:rsid w:val="00100466"/>
    <w:rsid w:val="00107AFF"/>
    <w:rsid w:val="001113BF"/>
    <w:rsid w:val="001217E4"/>
    <w:rsid w:val="0013676F"/>
    <w:rsid w:val="0013728E"/>
    <w:rsid w:val="00153AB7"/>
    <w:rsid w:val="00160049"/>
    <w:rsid w:val="00162723"/>
    <w:rsid w:val="001661E0"/>
    <w:rsid w:val="00171A78"/>
    <w:rsid w:val="00175E6A"/>
    <w:rsid w:val="00182E15"/>
    <w:rsid w:val="0018694F"/>
    <w:rsid w:val="001938D1"/>
    <w:rsid w:val="00197CEE"/>
    <w:rsid w:val="001A3F6D"/>
    <w:rsid w:val="001A4A0C"/>
    <w:rsid w:val="001A51B1"/>
    <w:rsid w:val="001B2594"/>
    <w:rsid w:val="001B5C09"/>
    <w:rsid w:val="001B6538"/>
    <w:rsid w:val="001C215F"/>
    <w:rsid w:val="001C4C36"/>
    <w:rsid w:val="001C70F5"/>
    <w:rsid w:val="001D0373"/>
    <w:rsid w:val="001D4C5F"/>
    <w:rsid w:val="001F40DE"/>
    <w:rsid w:val="001F7510"/>
    <w:rsid w:val="002032E2"/>
    <w:rsid w:val="00205DF0"/>
    <w:rsid w:val="00207DF2"/>
    <w:rsid w:val="00221F69"/>
    <w:rsid w:val="0022388F"/>
    <w:rsid w:val="00230BE1"/>
    <w:rsid w:val="00241C26"/>
    <w:rsid w:val="0024279B"/>
    <w:rsid w:val="00245571"/>
    <w:rsid w:val="002466AF"/>
    <w:rsid w:val="00247AA0"/>
    <w:rsid w:val="0026658C"/>
    <w:rsid w:val="00267437"/>
    <w:rsid w:val="00267DB5"/>
    <w:rsid w:val="0027131C"/>
    <w:rsid w:val="00282465"/>
    <w:rsid w:val="00282580"/>
    <w:rsid w:val="002838D4"/>
    <w:rsid w:val="00293A7C"/>
    <w:rsid w:val="0029634B"/>
    <w:rsid w:val="00297D41"/>
    <w:rsid w:val="002A0678"/>
    <w:rsid w:val="002B1920"/>
    <w:rsid w:val="002B4E6D"/>
    <w:rsid w:val="002C47CE"/>
    <w:rsid w:val="002E5869"/>
    <w:rsid w:val="002E733F"/>
    <w:rsid w:val="002F2EAB"/>
    <w:rsid w:val="002F3729"/>
    <w:rsid w:val="002F3A3C"/>
    <w:rsid w:val="002F65A2"/>
    <w:rsid w:val="00303E8E"/>
    <w:rsid w:val="0031669D"/>
    <w:rsid w:val="003315FF"/>
    <w:rsid w:val="003329AF"/>
    <w:rsid w:val="00332F30"/>
    <w:rsid w:val="00334739"/>
    <w:rsid w:val="00345907"/>
    <w:rsid w:val="003466E4"/>
    <w:rsid w:val="00355998"/>
    <w:rsid w:val="003577FE"/>
    <w:rsid w:val="003579C0"/>
    <w:rsid w:val="00360096"/>
    <w:rsid w:val="003642C1"/>
    <w:rsid w:val="003679BB"/>
    <w:rsid w:val="00370CEF"/>
    <w:rsid w:val="0037160E"/>
    <w:rsid w:val="0038469C"/>
    <w:rsid w:val="0039342F"/>
    <w:rsid w:val="00396544"/>
    <w:rsid w:val="00396792"/>
    <w:rsid w:val="003B0D63"/>
    <w:rsid w:val="003B37E5"/>
    <w:rsid w:val="003C2752"/>
    <w:rsid w:val="003D0D06"/>
    <w:rsid w:val="003D1201"/>
    <w:rsid w:val="003D4390"/>
    <w:rsid w:val="003D4B95"/>
    <w:rsid w:val="003E1B4A"/>
    <w:rsid w:val="003E4B62"/>
    <w:rsid w:val="003E5E16"/>
    <w:rsid w:val="003E6A34"/>
    <w:rsid w:val="003F6E75"/>
    <w:rsid w:val="00401945"/>
    <w:rsid w:val="00402FA0"/>
    <w:rsid w:val="00404C2F"/>
    <w:rsid w:val="0040768C"/>
    <w:rsid w:val="00407901"/>
    <w:rsid w:val="00416E94"/>
    <w:rsid w:val="0042143B"/>
    <w:rsid w:val="00421688"/>
    <w:rsid w:val="0042594C"/>
    <w:rsid w:val="00426496"/>
    <w:rsid w:val="00435E12"/>
    <w:rsid w:val="00440198"/>
    <w:rsid w:val="00450016"/>
    <w:rsid w:val="00464CD0"/>
    <w:rsid w:val="004663CB"/>
    <w:rsid w:val="00476359"/>
    <w:rsid w:val="00484EC4"/>
    <w:rsid w:val="004929FC"/>
    <w:rsid w:val="0049697C"/>
    <w:rsid w:val="004A30BE"/>
    <w:rsid w:val="004A7EFF"/>
    <w:rsid w:val="004B7537"/>
    <w:rsid w:val="004B762F"/>
    <w:rsid w:val="004B7B66"/>
    <w:rsid w:val="004C001F"/>
    <w:rsid w:val="004C28C9"/>
    <w:rsid w:val="004C5322"/>
    <w:rsid w:val="004C6488"/>
    <w:rsid w:val="004C763F"/>
    <w:rsid w:val="004C7C50"/>
    <w:rsid w:val="004D2A57"/>
    <w:rsid w:val="004D3368"/>
    <w:rsid w:val="004D3D9A"/>
    <w:rsid w:val="004D44D8"/>
    <w:rsid w:val="004E0A23"/>
    <w:rsid w:val="004E1C7E"/>
    <w:rsid w:val="004E27CE"/>
    <w:rsid w:val="004F2DD9"/>
    <w:rsid w:val="004F2E41"/>
    <w:rsid w:val="004F3981"/>
    <w:rsid w:val="004F46B1"/>
    <w:rsid w:val="004F713E"/>
    <w:rsid w:val="00504253"/>
    <w:rsid w:val="00512C4D"/>
    <w:rsid w:val="0052217F"/>
    <w:rsid w:val="00523BC7"/>
    <w:rsid w:val="00547193"/>
    <w:rsid w:val="005506AC"/>
    <w:rsid w:val="005521EA"/>
    <w:rsid w:val="00554987"/>
    <w:rsid w:val="00564AFA"/>
    <w:rsid w:val="00566ECF"/>
    <w:rsid w:val="00570418"/>
    <w:rsid w:val="005704AF"/>
    <w:rsid w:val="005706BD"/>
    <w:rsid w:val="005741A7"/>
    <w:rsid w:val="00575CF0"/>
    <w:rsid w:val="00577E87"/>
    <w:rsid w:val="0058067A"/>
    <w:rsid w:val="00584D58"/>
    <w:rsid w:val="005964EC"/>
    <w:rsid w:val="005A14B3"/>
    <w:rsid w:val="005A2DB7"/>
    <w:rsid w:val="005A3084"/>
    <w:rsid w:val="005B0E9F"/>
    <w:rsid w:val="005B49B0"/>
    <w:rsid w:val="005C7AFC"/>
    <w:rsid w:val="005D1E2D"/>
    <w:rsid w:val="005D60DA"/>
    <w:rsid w:val="005E67AF"/>
    <w:rsid w:val="0060432A"/>
    <w:rsid w:val="00610AE7"/>
    <w:rsid w:val="00612F26"/>
    <w:rsid w:val="00614676"/>
    <w:rsid w:val="00624BE7"/>
    <w:rsid w:val="006257E5"/>
    <w:rsid w:val="0062658F"/>
    <w:rsid w:val="00627583"/>
    <w:rsid w:val="00631EC5"/>
    <w:rsid w:val="006328D2"/>
    <w:rsid w:val="00633883"/>
    <w:rsid w:val="006430E3"/>
    <w:rsid w:val="00644E2F"/>
    <w:rsid w:val="00646932"/>
    <w:rsid w:val="00647F09"/>
    <w:rsid w:val="006542CB"/>
    <w:rsid w:val="00660FE4"/>
    <w:rsid w:val="00662C11"/>
    <w:rsid w:val="006667FB"/>
    <w:rsid w:val="0066725F"/>
    <w:rsid w:val="006741D1"/>
    <w:rsid w:val="0067697B"/>
    <w:rsid w:val="0068325D"/>
    <w:rsid w:val="006861CA"/>
    <w:rsid w:val="0069314B"/>
    <w:rsid w:val="00695456"/>
    <w:rsid w:val="006A5BFF"/>
    <w:rsid w:val="006A66FF"/>
    <w:rsid w:val="006C5B44"/>
    <w:rsid w:val="006C67D2"/>
    <w:rsid w:val="006F061F"/>
    <w:rsid w:val="006F105D"/>
    <w:rsid w:val="006F57F5"/>
    <w:rsid w:val="006F74C9"/>
    <w:rsid w:val="00706E2F"/>
    <w:rsid w:val="00710174"/>
    <w:rsid w:val="0071067D"/>
    <w:rsid w:val="00715A50"/>
    <w:rsid w:val="00721662"/>
    <w:rsid w:val="00727061"/>
    <w:rsid w:val="00733E0C"/>
    <w:rsid w:val="00740FA0"/>
    <w:rsid w:val="007410F8"/>
    <w:rsid w:val="007449DC"/>
    <w:rsid w:val="007548D8"/>
    <w:rsid w:val="00755071"/>
    <w:rsid w:val="007631AC"/>
    <w:rsid w:val="007709F4"/>
    <w:rsid w:val="00774DDC"/>
    <w:rsid w:val="00774E6A"/>
    <w:rsid w:val="00781FBA"/>
    <w:rsid w:val="007837C8"/>
    <w:rsid w:val="00792337"/>
    <w:rsid w:val="0079409C"/>
    <w:rsid w:val="00795383"/>
    <w:rsid w:val="007959A0"/>
    <w:rsid w:val="007964A0"/>
    <w:rsid w:val="007A20F3"/>
    <w:rsid w:val="007A5CC3"/>
    <w:rsid w:val="007B3C6C"/>
    <w:rsid w:val="007B7576"/>
    <w:rsid w:val="007C2E41"/>
    <w:rsid w:val="007C2ED6"/>
    <w:rsid w:val="007C614B"/>
    <w:rsid w:val="007D02C6"/>
    <w:rsid w:val="007D1988"/>
    <w:rsid w:val="007D1EF4"/>
    <w:rsid w:val="007D4C0C"/>
    <w:rsid w:val="007D6719"/>
    <w:rsid w:val="007D6EE2"/>
    <w:rsid w:val="007E1AC3"/>
    <w:rsid w:val="007E1FE9"/>
    <w:rsid w:val="007E21B1"/>
    <w:rsid w:val="007E4850"/>
    <w:rsid w:val="00803BE9"/>
    <w:rsid w:val="008053FE"/>
    <w:rsid w:val="0081084F"/>
    <w:rsid w:val="00817BA4"/>
    <w:rsid w:val="0082117C"/>
    <w:rsid w:val="00826DC1"/>
    <w:rsid w:val="00830805"/>
    <w:rsid w:val="00832A76"/>
    <w:rsid w:val="008336ED"/>
    <w:rsid w:val="0084221E"/>
    <w:rsid w:val="0084231F"/>
    <w:rsid w:val="00846E4C"/>
    <w:rsid w:val="008502F2"/>
    <w:rsid w:val="0085547C"/>
    <w:rsid w:val="008577E1"/>
    <w:rsid w:val="00862109"/>
    <w:rsid w:val="00864C4E"/>
    <w:rsid w:val="008664BD"/>
    <w:rsid w:val="00866A8C"/>
    <w:rsid w:val="00870D9D"/>
    <w:rsid w:val="00874148"/>
    <w:rsid w:val="008747FC"/>
    <w:rsid w:val="00882436"/>
    <w:rsid w:val="00883454"/>
    <w:rsid w:val="00895880"/>
    <w:rsid w:val="00896E3D"/>
    <w:rsid w:val="008A0DA4"/>
    <w:rsid w:val="008A5E49"/>
    <w:rsid w:val="008A7A11"/>
    <w:rsid w:val="008B2F83"/>
    <w:rsid w:val="008C2BEF"/>
    <w:rsid w:val="008C3DEA"/>
    <w:rsid w:val="008C4406"/>
    <w:rsid w:val="008C4EE9"/>
    <w:rsid w:val="008C5090"/>
    <w:rsid w:val="008C7D17"/>
    <w:rsid w:val="008D0478"/>
    <w:rsid w:val="008E4A8A"/>
    <w:rsid w:val="008E692A"/>
    <w:rsid w:val="008F5B63"/>
    <w:rsid w:val="00904429"/>
    <w:rsid w:val="009052C4"/>
    <w:rsid w:val="0090535A"/>
    <w:rsid w:val="00906FE3"/>
    <w:rsid w:val="0093005F"/>
    <w:rsid w:val="00933CDA"/>
    <w:rsid w:val="00940B40"/>
    <w:rsid w:val="00940B80"/>
    <w:rsid w:val="00942C60"/>
    <w:rsid w:val="00945D3A"/>
    <w:rsid w:val="00974E5E"/>
    <w:rsid w:val="00976AB9"/>
    <w:rsid w:val="00976C90"/>
    <w:rsid w:val="00983F89"/>
    <w:rsid w:val="0099154A"/>
    <w:rsid w:val="00995200"/>
    <w:rsid w:val="009B0B9B"/>
    <w:rsid w:val="009B0E7B"/>
    <w:rsid w:val="009C0804"/>
    <w:rsid w:val="009D1912"/>
    <w:rsid w:val="009D6B40"/>
    <w:rsid w:val="009D705E"/>
    <w:rsid w:val="009D7B79"/>
    <w:rsid w:val="009E0D11"/>
    <w:rsid w:val="009E2456"/>
    <w:rsid w:val="009E3E9E"/>
    <w:rsid w:val="009E4036"/>
    <w:rsid w:val="009F00C6"/>
    <w:rsid w:val="009F08DB"/>
    <w:rsid w:val="009F136D"/>
    <w:rsid w:val="009F5B38"/>
    <w:rsid w:val="009F7A3B"/>
    <w:rsid w:val="00A043CD"/>
    <w:rsid w:val="00A04E2C"/>
    <w:rsid w:val="00A14B9A"/>
    <w:rsid w:val="00A245D7"/>
    <w:rsid w:val="00A25C13"/>
    <w:rsid w:val="00A30109"/>
    <w:rsid w:val="00A3145C"/>
    <w:rsid w:val="00A32B83"/>
    <w:rsid w:val="00A33670"/>
    <w:rsid w:val="00A34BE7"/>
    <w:rsid w:val="00A3637C"/>
    <w:rsid w:val="00A41CBA"/>
    <w:rsid w:val="00A41F2B"/>
    <w:rsid w:val="00A554DB"/>
    <w:rsid w:val="00A70432"/>
    <w:rsid w:val="00A86887"/>
    <w:rsid w:val="00A97FD0"/>
    <w:rsid w:val="00AA2C94"/>
    <w:rsid w:val="00AA73D1"/>
    <w:rsid w:val="00AB39B3"/>
    <w:rsid w:val="00AB3BF2"/>
    <w:rsid w:val="00AC3848"/>
    <w:rsid w:val="00AC5E9B"/>
    <w:rsid w:val="00AC6C1F"/>
    <w:rsid w:val="00AD0A1B"/>
    <w:rsid w:val="00AD0A92"/>
    <w:rsid w:val="00AD4C03"/>
    <w:rsid w:val="00AE2967"/>
    <w:rsid w:val="00AE5378"/>
    <w:rsid w:val="00AF5FD4"/>
    <w:rsid w:val="00AF69F4"/>
    <w:rsid w:val="00B054EE"/>
    <w:rsid w:val="00B0613E"/>
    <w:rsid w:val="00B17A24"/>
    <w:rsid w:val="00B22548"/>
    <w:rsid w:val="00B27BE3"/>
    <w:rsid w:val="00B3533C"/>
    <w:rsid w:val="00B51771"/>
    <w:rsid w:val="00B60D9E"/>
    <w:rsid w:val="00B62E6F"/>
    <w:rsid w:val="00B67528"/>
    <w:rsid w:val="00B83454"/>
    <w:rsid w:val="00B83838"/>
    <w:rsid w:val="00B95334"/>
    <w:rsid w:val="00B95A51"/>
    <w:rsid w:val="00BB16B9"/>
    <w:rsid w:val="00BC45B5"/>
    <w:rsid w:val="00BC53D1"/>
    <w:rsid w:val="00BD12CE"/>
    <w:rsid w:val="00BD7306"/>
    <w:rsid w:val="00BE29B6"/>
    <w:rsid w:val="00BE749B"/>
    <w:rsid w:val="00C03534"/>
    <w:rsid w:val="00C07CD1"/>
    <w:rsid w:val="00C10023"/>
    <w:rsid w:val="00C1177E"/>
    <w:rsid w:val="00C14531"/>
    <w:rsid w:val="00C156E1"/>
    <w:rsid w:val="00C15F45"/>
    <w:rsid w:val="00C33B7A"/>
    <w:rsid w:val="00C4704F"/>
    <w:rsid w:val="00C5120A"/>
    <w:rsid w:val="00C71555"/>
    <w:rsid w:val="00C7671A"/>
    <w:rsid w:val="00C91FDE"/>
    <w:rsid w:val="00C92302"/>
    <w:rsid w:val="00C96139"/>
    <w:rsid w:val="00CA407F"/>
    <w:rsid w:val="00CB1DDD"/>
    <w:rsid w:val="00CB5A8C"/>
    <w:rsid w:val="00CB6B96"/>
    <w:rsid w:val="00CC02AF"/>
    <w:rsid w:val="00CC6EB1"/>
    <w:rsid w:val="00CD6BCD"/>
    <w:rsid w:val="00CD7948"/>
    <w:rsid w:val="00CE7467"/>
    <w:rsid w:val="00CF4C99"/>
    <w:rsid w:val="00CF6098"/>
    <w:rsid w:val="00D012E4"/>
    <w:rsid w:val="00D05A25"/>
    <w:rsid w:val="00D15248"/>
    <w:rsid w:val="00D172C9"/>
    <w:rsid w:val="00D17C3A"/>
    <w:rsid w:val="00D22436"/>
    <w:rsid w:val="00D265E6"/>
    <w:rsid w:val="00D34DC6"/>
    <w:rsid w:val="00D356FB"/>
    <w:rsid w:val="00D40801"/>
    <w:rsid w:val="00D435E9"/>
    <w:rsid w:val="00D43D16"/>
    <w:rsid w:val="00D46583"/>
    <w:rsid w:val="00D478BB"/>
    <w:rsid w:val="00D52282"/>
    <w:rsid w:val="00D54A2D"/>
    <w:rsid w:val="00D55AED"/>
    <w:rsid w:val="00D57740"/>
    <w:rsid w:val="00D64475"/>
    <w:rsid w:val="00D71EB9"/>
    <w:rsid w:val="00D76185"/>
    <w:rsid w:val="00D77BF6"/>
    <w:rsid w:val="00D8393D"/>
    <w:rsid w:val="00DA026E"/>
    <w:rsid w:val="00DA2F39"/>
    <w:rsid w:val="00DB7545"/>
    <w:rsid w:val="00DD4A41"/>
    <w:rsid w:val="00DE3EB3"/>
    <w:rsid w:val="00DE658B"/>
    <w:rsid w:val="00DF6E77"/>
    <w:rsid w:val="00E25ABF"/>
    <w:rsid w:val="00E2632B"/>
    <w:rsid w:val="00E3017D"/>
    <w:rsid w:val="00E31F9D"/>
    <w:rsid w:val="00E32203"/>
    <w:rsid w:val="00E3337A"/>
    <w:rsid w:val="00E33EC2"/>
    <w:rsid w:val="00E37873"/>
    <w:rsid w:val="00E424D9"/>
    <w:rsid w:val="00E45F43"/>
    <w:rsid w:val="00E47B09"/>
    <w:rsid w:val="00E5151C"/>
    <w:rsid w:val="00E75D09"/>
    <w:rsid w:val="00E76B16"/>
    <w:rsid w:val="00E81531"/>
    <w:rsid w:val="00E87282"/>
    <w:rsid w:val="00E92A50"/>
    <w:rsid w:val="00E95EDF"/>
    <w:rsid w:val="00EA4516"/>
    <w:rsid w:val="00EA5557"/>
    <w:rsid w:val="00EA7B0F"/>
    <w:rsid w:val="00EB2A66"/>
    <w:rsid w:val="00EB77DE"/>
    <w:rsid w:val="00EC0D74"/>
    <w:rsid w:val="00EC0EE9"/>
    <w:rsid w:val="00ED14D3"/>
    <w:rsid w:val="00ED1A51"/>
    <w:rsid w:val="00ED1A67"/>
    <w:rsid w:val="00ED3664"/>
    <w:rsid w:val="00ED3800"/>
    <w:rsid w:val="00ED3E16"/>
    <w:rsid w:val="00EE0B68"/>
    <w:rsid w:val="00EE1758"/>
    <w:rsid w:val="00EE5F36"/>
    <w:rsid w:val="00F01350"/>
    <w:rsid w:val="00F1412B"/>
    <w:rsid w:val="00F35041"/>
    <w:rsid w:val="00F36045"/>
    <w:rsid w:val="00F365AE"/>
    <w:rsid w:val="00F468D3"/>
    <w:rsid w:val="00F47336"/>
    <w:rsid w:val="00F75535"/>
    <w:rsid w:val="00F867B8"/>
    <w:rsid w:val="00F870B1"/>
    <w:rsid w:val="00F94E0F"/>
    <w:rsid w:val="00F96E10"/>
    <w:rsid w:val="00F97168"/>
    <w:rsid w:val="00FA0616"/>
    <w:rsid w:val="00FB6EA0"/>
    <w:rsid w:val="00FD1C52"/>
    <w:rsid w:val="00FD26CB"/>
    <w:rsid w:val="00FE623D"/>
    <w:rsid w:val="00FE6546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605F"/>
  <w15:chartTrackingRefBased/>
  <w15:docId w15:val="{8BB589DF-CA80-47ED-B7B3-52C41C0A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78"/>
  </w:style>
  <w:style w:type="paragraph" w:styleId="Heading1">
    <w:name w:val="heading 1"/>
    <w:basedOn w:val="Normal"/>
    <w:next w:val="Normal"/>
    <w:link w:val="Heading1Char"/>
    <w:uiPriority w:val="9"/>
    <w:qFormat/>
    <w:rsid w:val="003C2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7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265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7160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6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4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C5F"/>
  </w:style>
  <w:style w:type="paragraph" w:styleId="Footer">
    <w:name w:val="footer"/>
    <w:basedOn w:val="Normal"/>
    <w:link w:val="FooterChar"/>
    <w:uiPriority w:val="99"/>
    <w:unhideWhenUsed/>
    <w:rsid w:val="001D4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C5F"/>
  </w:style>
  <w:style w:type="paragraph" w:customStyle="1" w:styleId="TableParagraph">
    <w:name w:val="Table Paragraph"/>
    <w:basedOn w:val="Normal"/>
    <w:uiPriority w:val="1"/>
    <w:qFormat/>
    <w:rsid w:val="000D365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GridTable1Light1">
    <w:name w:val="Grid Table 1 Light1"/>
    <w:basedOn w:val="TableNormal"/>
    <w:next w:val="GridTable1Light"/>
    <w:uiPriority w:val="46"/>
    <w:rsid w:val="00554987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puplications@cbos.gov.sd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Welcomed\WELCOMED\CBOS\CBOS_Banking%20Statistics%20Dept_Online\&#1575;&#1604;&#1606;&#1588;&#1585;&#1577;%20&#1575;&#1604;&#1575;&#1602;&#1578;&#1589;&#1575;&#1583;&#1610;&#1577;\&#1587;&#1576;&#1578;&#1605;&#1576;&#1585;%202025\&#1575;&#1604;&#1606;&#1588;&#1585;&#1577;%20&#1575;&#1604;&#1575;&#1602;&#1578;&#1589;&#1575;&#1583;&#1610;&#1577;%20&#1583;&#1610;&#1587;&#1605;&#1576;&#1585;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Welcomed\WELCOMED\CBOS\CBOS_Banking%20Statistics%20Dept_Online\&#1575;&#1604;&#1606;&#1588;&#1585;&#1577;%20&#1575;&#1604;&#1575;&#1602;&#1578;&#1589;&#1575;&#1583;&#1610;&#1577;\&#1587;&#1576;&#1578;&#1605;&#1576;&#1585;%202025\&#1575;&#1604;&#1606;&#1588;&#1585;&#1577;%20&#1575;&#1604;&#1575;&#1602;&#1578;&#1589;&#1575;&#1583;&#1610;&#1577;%20&#1583;&#1610;&#1587;&#1605;&#1576;&#1585;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575582789749382"/>
          <c:y val="2.5818153762393676E-2"/>
          <c:w val="0.82188991981534842"/>
          <c:h val="0.722639821508036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'مؤشرات نقدية'!$N$5</c:f>
              <c:strCache>
                <c:ptCount val="1"/>
                <c:pt idx="0">
                  <c:v>M1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'مؤشرات نقدية'!$O$4:$X$4</c:f>
              <c:strCache>
                <c:ptCount val="8"/>
                <c:pt idx="0">
                  <c:v>ديسمبر.23</c:v>
                </c:pt>
                <c:pt idx="1">
                  <c:v>مارس.24</c:v>
                </c:pt>
                <c:pt idx="2">
                  <c:v>يونيو.24</c:v>
                </c:pt>
                <c:pt idx="3">
                  <c:v>سبتمبر.24</c:v>
                </c:pt>
                <c:pt idx="4">
                  <c:v>ديسمبر.24</c:v>
                </c:pt>
                <c:pt idx="5">
                  <c:v>مارس25</c:v>
                </c:pt>
                <c:pt idx="6">
                  <c:v>يونيو.25</c:v>
                </c:pt>
                <c:pt idx="7">
                  <c:v>سبتمبر.25</c:v>
                </c:pt>
              </c:strCache>
            </c:strRef>
          </c:cat>
          <c:val>
            <c:numRef>
              <c:f>'مؤشرات نقدية'!$O$5:$X$5</c:f>
              <c:numCache>
                <c:formatCode>_(* #,##0.0_);_(* \(#,##0.0\);_(* "-"??_);_(@_)</c:formatCode>
                <c:ptCount val="8"/>
                <c:pt idx="0">
                  <c:v>3355.5492263897058</c:v>
                </c:pt>
                <c:pt idx="1">
                  <c:v>3510.3226194080084</c:v>
                </c:pt>
                <c:pt idx="2">
                  <c:v>3892.3840001335893</c:v>
                </c:pt>
                <c:pt idx="3">
                  <c:v>4321.5474808567906</c:v>
                </c:pt>
                <c:pt idx="4">
                  <c:v>4808.1274158873503</c:v>
                </c:pt>
                <c:pt idx="5">
                  <c:v>5649.9778436612696</c:v>
                </c:pt>
                <c:pt idx="6">
                  <c:v>6880.0285888959388</c:v>
                </c:pt>
                <c:pt idx="7">
                  <c:v>7891.5162588501662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C-40FB-8840-A3197F1BCA5D}"/>
            </c:ext>
          </c:extLst>
        </c:ser>
        <c:ser>
          <c:idx val="1"/>
          <c:order val="1"/>
          <c:tx>
            <c:strRef>
              <c:f>'مؤشرات نقدية'!$N$6</c:f>
              <c:strCache>
                <c:ptCount val="1"/>
                <c:pt idx="0">
                  <c:v>M2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'مؤشرات نقدية'!$O$4:$X$4</c:f>
              <c:strCache>
                <c:ptCount val="8"/>
                <c:pt idx="0">
                  <c:v>ديسمبر.23</c:v>
                </c:pt>
                <c:pt idx="1">
                  <c:v>مارس.24</c:v>
                </c:pt>
                <c:pt idx="2">
                  <c:v>يونيو.24</c:v>
                </c:pt>
                <c:pt idx="3">
                  <c:v>سبتمبر.24</c:v>
                </c:pt>
                <c:pt idx="4">
                  <c:v>ديسمبر.24</c:v>
                </c:pt>
                <c:pt idx="5">
                  <c:v>مارس25</c:v>
                </c:pt>
                <c:pt idx="6">
                  <c:v>يونيو.25</c:v>
                </c:pt>
                <c:pt idx="7">
                  <c:v>سبتمبر.25</c:v>
                </c:pt>
              </c:strCache>
            </c:strRef>
          </c:cat>
          <c:val>
            <c:numRef>
              <c:f>'مؤشرات نقدية'!$O$6:$X$6</c:f>
              <c:numCache>
                <c:formatCode>_(* #,##0.0_);_(* \(#,##0.0\);_(* "-"??_);_(@_)</c:formatCode>
                <c:ptCount val="8"/>
                <c:pt idx="0">
                  <c:v>7595.4000113140182</c:v>
                </c:pt>
                <c:pt idx="1">
                  <c:v>8274.2107547692995</c:v>
                </c:pt>
                <c:pt idx="2">
                  <c:v>10546.010709564271</c:v>
                </c:pt>
                <c:pt idx="3">
                  <c:v>12382.140317925814</c:v>
                </c:pt>
                <c:pt idx="4">
                  <c:v>14480.589234663148</c:v>
                </c:pt>
                <c:pt idx="5">
                  <c:v>16534.551253379963</c:v>
                </c:pt>
                <c:pt idx="6">
                  <c:v>18719.1960782241</c:v>
                </c:pt>
                <c:pt idx="7">
                  <c:v>21697.317167115616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C-40FB-8840-A3197F1BCA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8236175"/>
        <c:axId val="318237615"/>
      </c:barChart>
      <c:catAx>
        <c:axId val="318236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8237615"/>
        <c:crosses val="autoZero"/>
        <c:auto val="1"/>
        <c:lblAlgn val="ctr"/>
        <c:lblOffset val="100"/>
        <c:noMultiLvlLbl val="0"/>
      </c:catAx>
      <c:valAx>
        <c:axId val="3182376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EG" sz="1050" b="1"/>
                  <a:t>مليار جنيه</a:t>
                </a:r>
                <a:endParaRPr lang="en-US" sz="1050" b="1"/>
              </a:p>
            </c:rich>
          </c:tx>
          <c:layout>
            <c:manualLayout>
              <c:xMode val="edge"/>
              <c:yMode val="edge"/>
              <c:x val="2.7221187681299098E-2"/>
              <c:y val="0.301211599797945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chemeClr val="dk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out"/>
        <c:minorTickMark val="out"/>
        <c:tickLblPos val="low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/>
                </a:solidFill>
                <a:latin typeface="Sakkal Majalla" panose="02000000000000000000" pitchFamily="2" charset="-78"/>
                <a:ea typeface="+mn-ea"/>
                <a:cs typeface="Sakkal Majalla" panose="02000000000000000000" pitchFamily="2" charset="-78"/>
              </a:defRPr>
            </a:pPr>
            <a:endParaRPr lang="en-US"/>
          </a:p>
        </c:txPr>
        <c:crossAx val="318236175"/>
        <c:crosses val="autoZero"/>
        <c:crossBetween val="between"/>
        <c:majorUnit val="2000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200" b="1" i="0" u="none" strike="noStrike" kern="1200" baseline="0">
                <a:solidFill>
                  <a:schemeClr val="dk1"/>
                </a:solidFill>
                <a:latin typeface="Sakkal Majalla" panose="02000000000000000000" pitchFamily="2" charset="-78"/>
                <a:ea typeface="+mn-ea"/>
                <a:cs typeface="Sakkal Majalla" panose="02000000000000000000" pitchFamily="2" charset="-78"/>
              </a:defRPr>
            </a:pPr>
            <a:endParaRPr lang="en-US"/>
          </a:p>
        </c:txPr>
      </c:dTable>
      <c:spPr>
        <a:gradFill>
          <a:gsLst>
            <a:gs pos="0">
              <a:srgbClr val="FFCCCC"/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12700" cap="flat" cmpd="sng" algn="ctr">
      <a:solidFill>
        <a:schemeClr val="accent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863052807771617"/>
          <c:y val="2.8957746070097917E-2"/>
          <c:w val="0.8050012371081865"/>
          <c:h val="0.77822991631054961"/>
        </c:manualLayout>
      </c:layout>
      <c:lineChart>
        <c:grouping val="stacked"/>
        <c:varyColors val="0"/>
        <c:ser>
          <c:idx val="0"/>
          <c:order val="0"/>
          <c:tx>
            <c:strRef>
              <c:f>'معدل التضخم'!$C$7</c:f>
              <c:strCache>
                <c:ptCount val="1"/>
                <c:pt idx="0">
                  <c:v>معدل التضخم (٪)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rgbClr val="FFC000"/>
              </a:solidFill>
              <a:ln w="22225">
                <a:solidFill>
                  <a:schemeClr val="accent6">
                    <a:lumMod val="50000"/>
                  </a:scheme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924505571729746E-2"/>
                  <c:y val="5.70319399527033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756-4256-A94B-B9C22FEAED53}"/>
                </c:ext>
              </c:extLst>
            </c:dLbl>
            <c:dLbl>
              <c:idx val="1"/>
              <c:layout>
                <c:manualLayout>
                  <c:x val="-6.6112800552074386E-2"/>
                  <c:y val="-1.84948890817050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56-4256-A94B-B9C22FEAED53}"/>
                </c:ext>
              </c:extLst>
            </c:dLbl>
            <c:dLbl>
              <c:idx val="2"/>
              <c:layout>
                <c:manualLayout>
                  <c:x val="-4.2018834082844389E-2"/>
                  <c:y val="3.7389433568888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56-4256-A94B-B9C22FEAED53}"/>
                </c:ext>
              </c:extLst>
            </c:dLbl>
            <c:dLbl>
              <c:idx val="3"/>
              <c:layout>
                <c:manualLayout>
                  <c:x val="-3.5995342465536852E-2"/>
                  <c:y val="3.7389433568888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756-4256-A94B-B9C22FEAED53}"/>
                </c:ext>
              </c:extLst>
            </c:dLbl>
            <c:dLbl>
              <c:idx val="8"/>
              <c:layout>
                <c:manualLayout>
                  <c:x val="-3.3932336110832247E-2"/>
                  <c:y val="4.131793484565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756-4256-A94B-B9C22FEAED53}"/>
                </c:ext>
              </c:extLst>
            </c:dLbl>
            <c:dLbl>
              <c:idx val="10"/>
              <c:numFmt formatCode="#,##0.0_);\(#,##0.0\)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Sakkal Majalla" panose="02000000000000000000" pitchFamily="2" charset="-78"/>
                      <a:ea typeface="+mn-ea"/>
                      <a:cs typeface="Sakkal Majalla" panose="02000000000000000000" pitchFamily="2" charset="-78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A756-4256-A94B-B9C22FEAED53}"/>
                </c:ext>
              </c:extLst>
            </c:dLbl>
            <c:numFmt formatCode="#,##0.0_);\(#,##0.0\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85000"/>
                        <a:lumOff val="15000"/>
                      </a:schemeClr>
                    </a:solidFill>
                    <a:latin typeface="Sakkal Majalla" panose="02000000000000000000" pitchFamily="2" charset="-78"/>
                    <a:ea typeface="+mn-ea"/>
                    <a:cs typeface="Sakkal Majalla" panose="02000000000000000000" pitchFamily="2" charset="-78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'معدل التضخم'!$D$6:$Q$6</c:f>
              <c:strCache>
                <c:ptCount val="11"/>
                <c:pt idx="0">
                  <c:v>ديسمبر-23</c:v>
                </c:pt>
                <c:pt idx="1">
                  <c:v>ديسمبر-24</c:v>
                </c:pt>
                <c:pt idx="2">
                  <c:v>يناير-25</c:v>
                </c:pt>
                <c:pt idx="3">
                  <c:v>فبراير-25</c:v>
                </c:pt>
                <c:pt idx="4">
                  <c:v>مارس-25</c:v>
                </c:pt>
                <c:pt idx="5">
                  <c:v>أبريل-25</c:v>
                </c:pt>
                <c:pt idx="6">
                  <c:v>مايو-25</c:v>
                </c:pt>
                <c:pt idx="7">
                  <c:v>يونيو-25</c:v>
                </c:pt>
                <c:pt idx="8">
                  <c:v>يوليو-25</c:v>
                </c:pt>
                <c:pt idx="9">
                  <c:v>أغسطس-25</c:v>
                </c:pt>
                <c:pt idx="10">
                  <c:v>سبتمبر-25</c:v>
                </c:pt>
              </c:strCache>
            </c:strRef>
          </c:cat>
          <c:val>
            <c:numRef>
              <c:f>'معدل التضخم'!$D$7:$Q$7</c:f>
              <c:numCache>
                <c:formatCode>0.0</c:formatCode>
                <c:ptCount val="11"/>
                <c:pt idx="0">
                  <c:v>92.66</c:v>
                </c:pt>
                <c:pt idx="1">
                  <c:v>187.83</c:v>
                </c:pt>
                <c:pt idx="2">
                  <c:v>145.13999999999999</c:v>
                </c:pt>
                <c:pt idx="3">
                  <c:v>142.34</c:v>
                </c:pt>
                <c:pt idx="4">
                  <c:v>173.7</c:v>
                </c:pt>
                <c:pt idx="5">
                  <c:v>156.32</c:v>
                </c:pt>
                <c:pt idx="6">
                  <c:v>142.82</c:v>
                </c:pt>
                <c:pt idx="7">
                  <c:v>113.35</c:v>
                </c:pt>
                <c:pt idx="8">
                  <c:v>78.39</c:v>
                </c:pt>
                <c:pt idx="9">
                  <c:v>83.05</c:v>
                </c:pt>
                <c:pt idx="10">
                  <c:v>83.47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756-4256-A94B-B9C22FEAED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8269072"/>
        <c:axId val="198292112"/>
      </c:lineChart>
      <c:catAx>
        <c:axId val="198269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akkal Majalla" panose="02000000000000000000" pitchFamily="2" charset="-78"/>
                <a:ea typeface="+mn-ea"/>
                <a:cs typeface="Sakkal Majalla" panose="02000000000000000000" pitchFamily="2" charset="-78"/>
              </a:defRPr>
            </a:pPr>
            <a:endParaRPr lang="en-US"/>
          </a:p>
        </c:txPr>
        <c:crossAx val="198292112"/>
        <c:crosses val="autoZero"/>
        <c:auto val="1"/>
        <c:lblAlgn val="ctr"/>
        <c:lblOffset val="100"/>
        <c:noMultiLvlLbl val="0"/>
      </c:catAx>
      <c:valAx>
        <c:axId val="198292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2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Sakkal Majalla" panose="02000000000000000000" pitchFamily="2" charset="-78"/>
                    <a:ea typeface="+mn-ea"/>
                    <a:cs typeface="Sakkal Majalla" panose="02000000000000000000" pitchFamily="2" charset="-78"/>
                  </a:defRPr>
                </a:pPr>
                <a:r>
                  <a:rPr lang="ar-EG" sz="2800" b="1"/>
                  <a:t>٪</a:t>
                </a:r>
                <a:endParaRPr lang="en-US" sz="2800" b="1"/>
              </a:p>
            </c:rich>
          </c:tx>
          <c:layout>
            <c:manualLayout>
              <c:xMode val="edge"/>
              <c:yMode val="edge"/>
              <c:x val="1.7235739714458437E-2"/>
              <c:y val="0.337259978625241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2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Sakkal Majalla" panose="02000000000000000000" pitchFamily="2" charset="-78"/>
                  <a:ea typeface="+mn-ea"/>
                  <a:cs typeface="Sakkal Majalla" panose="02000000000000000000" pitchFamily="2" charset="-78"/>
                </a:defRPr>
              </a:pPr>
              <a:endParaRPr lang="en-US"/>
            </a:p>
          </c:txPr>
        </c:title>
        <c:numFmt formatCode="#,##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Sakkal Majalla" panose="02000000000000000000" pitchFamily="2" charset="-78"/>
                <a:ea typeface="+mn-ea"/>
                <a:cs typeface="Sakkal Majalla" panose="02000000000000000000" pitchFamily="2" charset="-78"/>
              </a:defRPr>
            </a:pPr>
            <a:endParaRPr lang="en-US"/>
          </a:p>
        </c:txPr>
        <c:crossAx val="198269072"/>
        <c:crosses val="autoZero"/>
        <c:crossBetween val="between"/>
        <c:majorUnit val="20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1" i="0" u="none" strike="noStrike" kern="1200" baseline="0">
                <a:solidFill>
                  <a:schemeClr val="tx1">
                    <a:lumMod val="85000"/>
                    <a:lumOff val="15000"/>
                  </a:schemeClr>
                </a:solidFill>
                <a:latin typeface="Sakkal Majalla" panose="02000000000000000000" pitchFamily="2" charset="-78"/>
                <a:ea typeface="+mn-ea"/>
                <a:cs typeface="Sakkal Majalla" panose="02000000000000000000" pitchFamily="2" charset="-78"/>
              </a:defRPr>
            </a:pPr>
            <a:endParaRPr lang="en-US"/>
          </a:p>
        </c:txPr>
      </c:dTable>
      <c:spPr>
        <a:gradFill flip="none" rotWithShape="1">
          <a:gsLst>
            <a:gs pos="52910">
              <a:srgbClr val="C3CDEC"/>
            </a:gs>
            <a:gs pos="0">
              <a:srgbClr val="FFEFFF"/>
            </a:gs>
            <a:gs pos="74000">
              <a:schemeClr val="accent1">
                <a:lumMod val="45000"/>
                <a:lumOff val="55000"/>
              </a:schemeClr>
            </a:gs>
            <a:gs pos="91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  <a:tileRect/>
        </a:gradFill>
        <a:ln>
          <a:noFill/>
        </a:ln>
        <a:effectLst/>
      </c:spPr>
    </c:plotArea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Sakkal Majalla" panose="02000000000000000000" pitchFamily="2" charset="-78"/>
          <a:cs typeface="Sakkal Majalla" panose="02000000000000000000" pitchFamily="2" charset="-78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F34AE9D-F936-4595-9ED2-CCD484F05087}">
  <we:reference id="wa200005502" version="1.0.0.11" store="en-US" storeType="OMEX"/>
  <we:alternateReferences>
    <we:reference id="WA200005502" version="1.0.0.11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1CF0-6235-4E33-98F2-A6E20E60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Nisreen Ibrahim</dc:creator>
  <cp:keywords/>
  <dc:description/>
  <cp:lastModifiedBy>hp</cp:lastModifiedBy>
  <cp:revision>15</cp:revision>
  <cp:lastPrinted>2025-06-30T08:24:00Z</cp:lastPrinted>
  <dcterms:created xsi:type="dcterms:W3CDTF">2025-10-19T15:01:00Z</dcterms:created>
  <dcterms:modified xsi:type="dcterms:W3CDTF">2025-10-23T14:11:00Z</dcterms:modified>
</cp:coreProperties>
</file>